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672C" w14:textId="77777777" w:rsidR="0095111F" w:rsidRPr="00691852" w:rsidRDefault="0095111F" w:rsidP="0095111F">
      <w:pPr>
        <w:ind w:left="3969" w:firstLine="993"/>
      </w:pPr>
      <w:r w:rsidRPr="00691852">
        <w:t>PRITARTA</w:t>
      </w:r>
    </w:p>
    <w:p w14:paraId="0857CAC5" w14:textId="77777777" w:rsidR="0095111F" w:rsidRPr="00691852" w:rsidRDefault="0095111F" w:rsidP="0095111F">
      <w:pPr>
        <w:ind w:left="3969" w:firstLine="993"/>
      </w:pPr>
      <w:r w:rsidRPr="00691852">
        <w:t>Kaišiadorių rajono savivaldybės administracijos</w:t>
      </w:r>
    </w:p>
    <w:p w14:paraId="2B0A9B7E" w14:textId="77777777" w:rsidR="00FB79B4" w:rsidRPr="00691852" w:rsidRDefault="0095111F" w:rsidP="0095111F">
      <w:pPr>
        <w:ind w:left="3969" w:firstLine="993"/>
      </w:pPr>
      <w:r w:rsidRPr="00691852">
        <w:t>Švietimo</w:t>
      </w:r>
      <w:r w:rsidR="00FB79B4" w:rsidRPr="00691852">
        <w:t>, kultūros ir sporto</w:t>
      </w:r>
      <w:r w:rsidRPr="00691852">
        <w:t xml:space="preserve"> skyriaus</w:t>
      </w:r>
    </w:p>
    <w:p w14:paraId="1B8D0183" w14:textId="77777777" w:rsidR="00AD6C11" w:rsidRDefault="0095111F" w:rsidP="00B95E11">
      <w:pPr>
        <w:ind w:left="3969" w:firstLine="993"/>
      </w:pPr>
      <w:r w:rsidRPr="00691852">
        <w:t xml:space="preserve">vedėjo </w:t>
      </w:r>
      <w:r w:rsidR="00DF3A4A">
        <w:t>2022</w:t>
      </w:r>
      <w:r w:rsidR="00AF5EAE" w:rsidRPr="00691852">
        <w:t xml:space="preserve"> </w:t>
      </w:r>
      <w:r w:rsidRPr="00691852">
        <w:t>m.</w:t>
      </w:r>
      <w:r w:rsidR="00795823">
        <w:t xml:space="preserve">  </w:t>
      </w:r>
      <w:r w:rsidR="00B95E11">
        <w:t>kovo</w:t>
      </w:r>
      <w:r w:rsidR="00795823">
        <w:t xml:space="preserve"> </w:t>
      </w:r>
      <w:r w:rsidR="00AD6C11">
        <w:t>3</w:t>
      </w:r>
      <w:r w:rsidR="00DF3A4A">
        <w:t xml:space="preserve"> </w:t>
      </w:r>
      <w:r w:rsidR="00BF2BA2" w:rsidRPr="00691852">
        <w:t>d</w:t>
      </w:r>
      <w:r w:rsidRPr="00691852">
        <w:t xml:space="preserve">. </w:t>
      </w:r>
    </w:p>
    <w:p w14:paraId="585DBC08" w14:textId="0B7FD0CA" w:rsidR="0095111F" w:rsidRPr="00691852" w:rsidRDefault="0095111F" w:rsidP="00B95E11">
      <w:pPr>
        <w:ind w:left="3969" w:firstLine="993"/>
      </w:pPr>
      <w:r w:rsidRPr="00691852">
        <w:t>įsakymu Nr.</w:t>
      </w:r>
      <w:r w:rsidR="00BB3D50">
        <w:t xml:space="preserve"> </w:t>
      </w:r>
      <w:r w:rsidR="00B95E11">
        <w:t>DS-ŠV-</w:t>
      </w:r>
      <w:r w:rsidR="00AD6C11">
        <w:t>55</w:t>
      </w:r>
    </w:p>
    <w:p w14:paraId="417992D3" w14:textId="77777777" w:rsidR="00AD6C11" w:rsidRDefault="00AD6C11" w:rsidP="0095111F">
      <w:pPr>
        <w:ind w:left="3969" w:firstLine="993"/>
      </w:pPr>
    </w:p>
    <w:p w14:paraId="1F035C0B" w14:textId="77777777" w:rsidR="0095111F" w:rsidRPr="00691852" w:rsidRDefault="0095111F" w:rsidP="0095111F">
      <w:pPr>
        <w:ind w:left="3969" w:firstLine="993"/>
      </w:pPr>
      <w:bookmarkStart w:id="0" w:name="_GoBack"/>
      <w:bookmarkEnd w:id="0"/>
      <w:r w:rsidRPr="00691852">
        <w:t>PATVIRTINTA</w:t>
      </w:r>
    </w:p>
    <w:p w14:paraId="13EDB24E" w14:textId="77777777" w:rsidR="00AD6C11" w:rsidRDefault="0095111F" w:rsidP="00B95E11">
      <w:pPr>
        <w:ind w:left="3969" w:firstLine="993"/>
      </w:pPr>
      <w:r w:rsidRPr="00691852">
        <w:t>Kaišiadorių meno mokyklos</w:t>
      </w:r>
    </w:p>
    <w:p w14:paraId="0BC88C41" w14:textId="77777777" w:rsidR="00AD6C11" w:rsidRDefault="00AF5EAE" w:rsidP="00B95E11">
      <w:pPr>
        <w:ind w:left="3969" w:firstLine="993"/>
      </w:pPr>
      <w:r w:rsidRPr="00691852">
        <w:t>d</w:t>
      </w:r>
      <w:r w:rsidR="000F536B" w:rsidRPr="00691852">
        <w:t>irektoriaus</w:t>
      </w:r>
      <w:r w:rsidR="00DF3A4A">
        <w:t xml:space="preserve"> 2022</w:t>
      </w:r>
      <w:r w:rsidRPr="00691852">
        <w:t xml:space="preserve"> m. </w:t>
      </w:r>
      <w:r w:rsidR="00B95E11">
        <w:t xml:space="preserve">kovo </w:t>
      </w:r>
      <w:r w:rsidR="00AD6C11">
        <w:t>3</w:t>
      </w:r>
      <w:r w:rsidR="00B95E11">
        <w:t xml:space="preserve"> </w:t>
      </w:r>
      <w:r w:rsidRPr="00691852">
        <w:t>d.</w:t>
      </w:r>
    </w:p>
    <w:p w14:paraId="391DF841" w14:textId="27F1E2B7" w:rsidR="00AF5EAE" w:rsidRPr="00691852" w:rsidRDefault="003A1B50" w:rsidP="00B95E11">
      <w:pPr>
        <w:ind w:left="3969" w:firstLine="993"/>
      </w:pPr>
      <w:r>
        <w:t>į</w:t>
      </w:r>
      <w:r w:rsidR="00AF5EAE" w:rsidRPr="00691852">
        <w:t>sakymu Nr. V-</w:t>
      </w:r>
      <w:r w:rsidR="00AD6C11">
        <w:t>30</w:t>
      </w:r>
    </w:p>
    <w:p w14:paraId="4DC99FDE" w14:textId="77777777" w:rsidR="0095111F" w:rsidRPr="00AF5EAE" w:rsidRDefault="0095111F" w:rsidP="0095111F">
      <w:pPr>
        <w:outlineLvl w:val="0"/>
        <w:rPr>
          <w:b/>
        </w:rPr>
      </w:pPr>
    </w:p>
    <w:p w14:paraId="4B06E1B6" w14:textId="77777777" w:rsidR="0095111F" w:rsidRPr="00553121" w:rsidRDefault="0095111F" w:rsidP="0095111F">
      <w:pPr>
        <w:jc w:val="center"/>
        <w:outlineLvl w:val="0"/>
        <w:rPr>
          <w:b/>
        </w:rPr>
      </w:pPr>
      <w:r w:rsidRPr="00553121">
        <w:rPr>
          <w:b/>
        </w:rPr>
        <w:t>KAIŠIADORIŲ MENO MOKYKLOS</w:t>
      </w:r>
    </w:p>
    <w:p w14:paraId="620DE9B1" w14:textId="11FAFAF4" w:rsidR="0095111F" w:rsidRPr="00396B03" w:rsidRDefault="00DF3A4A" w:rsidP="0095111F">
      <w:pPr>
        <w:jc w:val="center"/>
        <w:rPr>
          <w:b/>
        </w:rPr>
      </w:pPr>
      <w:r w:rsidRPr="00396B03">
        <w:rPr>
          <w:b/>
        </w:rPr>
        <w:t>2022</w:t>
      </w:r>
      <w:r w:rsidR="0095111F" w:rsidRPr="00396B03">
        <w:rPr>
          <w:b/>
        </w:rPr>
        <w:t>-202</w:t>
      </w:r>
      <w:r w:rsidRPr="00396B03">
        <w:rPr>
          <w:b/>
        </w:rPr>
        <w:t>4</w:t>
      </w:r>
      <w:r w:rsidR="0095111F" w:rsidRPr="00396B03">
        <w:rPr>
          <w:b/>
        </w:rPr>
        <w:t xml:space="preserve"> METŲ STRATEGINIS VEIKLOS PLANAS</w:t>
      </w:r>
    </w:p>
    <w:p w14:paraId="4ACB1EB1" w14:textId="77777777" w:rsidR="0095111F" w:rsidRPr="00553121" w:rsidRDefault="0095111F" w:rsidP="0095111F">
      <w:pPr>
        <w:jc w:val="center"/>
        <w:rPr>
          <w:b/>
        </w:rPr>
      </w:pPr>
    </w:p>
    <w:p w14:paraId="6D653BA6" w14:textId="77777777" w:rsidR="0095111F" w:rsidRPr="00557BE7" w:rsidRDefault="00557BE7" w:rsidP="00557BE7">
      <w:pPr>
        <w:tabs>
          <w:tab w:val="left" w:pos="2977"/>
          <w:tab w:val="left" w:pos="3119"/>
          <w:tab w:val="left" w:pos="3261"/>
        </w:tabs>
        <w:ind w:left="360"/>
        <w:jc w:val="center"/>
        <w:rPr>
          <w:b/>
        </w:rPr>
      </w:pPr>
      <w:r>
        <w:rPr>
          <w:b/>
        </w:rPr>
        <w:t xml:space="preserve">I. </w:t>
      </w:r>
      <w:r w:rsidR="0095111F" w:rsidRPr="00557BE7">
        <w:rPr>
          <w:b/>
        </w:rPr>
        <w:t>MISIJA IR STRATEGINIS PLANAS</w:t>
      </w:r>
    </w:p>
    <w:p w14:paraId="5FAE36DB" w14:textId="77777777" w:rsidR="0095111F" w:rsidRPr="00553121" w:rsidRDefault="0095111F" w:rsidP="0095111F">
      <w:pPr>
        <w:jc w:val="center"/>
        <w:rPr>
          <w:b/>
        </w:rPr>
      </w:pPr>
    </w:p>
    <w:p w14:paraId="397B4A99" w14:textId="1C3BBA6E" w:rsidR="0095111F" w:rsidRPr="00553121" w:rsidRDefault="003C191D" w:rsidP="00795823">
      <w:pPr>
        <w:tabs>
          <w:tab w:val="left" w:pos="6525"/>
        </w:tabs>
        <w:outlineLvl w:val="0"/>
        <w:rPr>
          <w:b/>
        </w:rPr>
      </w:pPr>
      <w:r>
        <w:rPr>
          <w:b/>
        </w:rPr>
        <w:t>M</w:t>
      </w:r>
      <w:r w:rsidRPr="00553121">
        <w:rPr>
          <w:b/>
        </w:rPr>
        <w:t>isija</w:t>
      </w:r>
      <w:r w:rsidR="00795823">
        <w:rPr>
          <w:b/>
        </w:rPr>
        <w:tab/>
      </w:r>
    </w:p>
    <w:p w14:paraId="49E99DA8" w14:textId="77777777" w:rsidR="0095111F" w:rsidRPr="00553121" w:rsidRDefault="0095111F" w:rsidP="0095111F">
      <w:pPr>
        <w:jc w:val="both"/>
      </w:pPr>
      <w:r w:rsidRPr="00553121">
        <w:t xml:space="preserve">Meno mokykla teikia kokybišką formalųjį švietimą papildantį ugdymą (FŠPU) ir </w:t>
      </w:r>
      <w:r w:rsidR="00A7471E">
        <w:t>n</w:t>
      </w:r>
      <w:r w:rsidRPr="00553121">
        <w:t>eformalųjį švietimą (NŠ), atvira neformaliajam vaikų švietimui (NVŠ).</w:t>
      </w:r>
    </w:p>
    <w:p w14:paraId="22521A36" w14:textId="77777777" w:rsidR="0095111F" w:rsidRPr="00553121" w:rsidRDefault="0095111F" w:rsidP="0095111F">
      <w:pPr>
        <w:jc w:val="both"/>
      </w:pPr>
    </w:p>
    <w:p w14:paraId="42C45DD6" w14:textId="77777777" w:rsidR="0087746D" w:rsidRDefault="003C191D" w:rsidP="0087746D">
      <w:pPr>
        <w:outlineLvl w:val="0"/>
      </w:pPr>
      <w:r>
        <w:rPr>
          <w:b/>
        </w:rPr>
        <w:t>V</w:t>
      </w:r>
      <w:r w:rsidRPr="00553121">
        <w:rPr>
          <w:b/>
        </w:rPr>
        <w:t>eiklos prioritetai</w:t>
      </w:r>
    </w:p>
    <w:p w14:paraId="0250BAE1" w14:textId="57FA69EE" w:rsidR="0095111F" w:rsidRDefault="000F536B" w:rsidP="0087746D">
      <w:pPr>
        <w:outlineLvl w:val="0"/>
      </w:pPr>
      <w:r>
        <w:t xml:space="preserve">Ugdymo </w:t>
      </w:r>
      <w:r w:rsidR="004A48E8">
        <w:t>(</w:t>
      </w:r>
      <w:r w:rsidR="0087746D">
        <w:t>FŠPU ir NŠ programų</w:t>
      </w:r>
      <w:r w:rsidR="00233515">
        <w:t>)</w:t>
      </w:r>
      <w:r w:rsidR="0087746D">
        <w:t xml:space="preserve"> </w:t>
      </w:r>
      <w:r>
        <w:t>kokybės užtikrinimas</w:t>
      </w:r>
      <w:r w:rsidR="00D969B9">
        <w:t>.</w:t>
      </w:r>
    </w:p>
    <w:p w14:paraId="6E1DFEEF" w14:textId="77777777" w:rsidR="0087746D" w:rsidRDefault="0087746D" w:rsidP="0087746D">
      <w:pPr>
        <w:outlineLvl w:val="0"/>
      </w:pPr>
      <w:r>
        <w:t>Mod</w:t>
      </w:r>
      <w:r w:rsidR="00DD1610">
        <w:t>ernios, saugios ugdymosi ap</w:t>
      </w:r>
      <w:r w:rsidR="001603F1">
        <w:t>linkos kūrimas.</w:t>
      </w:r>
    </w:p>
    <w:p w14:paraId="0FCA15AF" w14:textId="3CBEA5EE" w:rsidR="00F95291" w:rsidRPr="001603F1" w:rsidRDefault="00F95291" w:rsidP="0087746D">
      <w:pPr>
        <w:outlineLvl w:val="0"/>
        <w:rPr>
          <w:color w:val="000000" w:themeColor="text1"/>
        </w:rPr>
      </w:pPr>
      <w:r w:rsidRPr="001603F1">
        <w:rPr>
          <w:color w:val="000000" w:themeColor="text1"/>
        </w:rPr>
        <w:t>Savivaldos institucijų, tėvų</w:t>
      </w:r>
      <w:r w:rsidR="001603F1" w:rsidRPr="001603F1">
        <w:rPr>
          <w:color w:val="000000" w:themeColor="text1"/>
        </w:rPr>
        <w:t xml:space="preserve"> (globėjų, rūpintojų), </w:t>
      </w:r>
      <w:r w:rsidRPr="001603F1">
        <w:rPr>
          <w:color w:val="000000" w:themeColor="text1"/>
        </w:rPr>
        <w:t>mokytojų ir mokinių bendradarbiavimo stiprinimas</w:t>
      </w:r>
      <w:r w:rsidR="00D969B9">
        <w:rPr>
          <w:color w:val="000000" w:themeColor="text1"/>
        </w:rPr>
        <w:t>.</w:t>
      </w:r>
    </w:p>
    <w:p w14:paraId="56AE928B" w14:textId="77777777" w:rsidR="00B90185" w:rsidRPr="00553121" w:rsidRDefault="00B90185" w:rsidP="00B90185">
      <w:pPr>
        <w:outlineLvl w:val="0"/>
      </w:pPr>
    </w:p>
    <w:p w14:paraId="0238D2A4" w14:textId="182177FF" w:rsidR="0095111F" w:rsidRDefault="0095111F" w:rsidP="00795823">
      <w:pPr>
        <w:tabs>
          <w:tab w:val="right" w:pos="9638"/>
        </w:tabs>
        <w:rPr>
          <w:b/>
        </w:rPr>
      </w:pPr>
      <w:r w:rsidRPr="003C191D">
        <w:rPr>
          <w:b/>
        </w:rPr>
        <w:t>Asignavimai veiklos prioritetui įgyvendinti</w:t>
      </w:r>
      <w:r w:rsidR="00795823">
        <w:rPr>
          <w:b/>
        </w:rPr>
        <w:tab/>
      </w:r>
    </w:p>
    <w:tbl>
      <w:tblPr>
        <w:tblW w:w="96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706"/>
      </w:tblGrid>
      <w:tr w:rsidR="00553121" w:rsidRPr="00553121" w14:paraId="2DD01375" w14:textId="77777777" w:rsidTr="0065715A">
        <w:tc>
          <w:tcPr>
            <w:tcW w:w="4927" w:type="dxa"/>
          </w:tcPr>
          <w:p w14:paraId="58F57F85" w14:textId="77777777" w:rsidR="0095111F" w:rsidRPr="00553121" w:rsidRDefault="0095111F" w:rsidP="00557BE7">
            <w:pPr>
              <w:jc w:val="center"/>
            </w:pPr>
            <w:r w:rsidRPr="00553121">
              <w:t>Prioriteto pavadinimas</w:t>
            </w:r>
          </w:p>
        </w:tc>
        <w:tc>
          <w:tcPr>
            <w:tcW w:w="4706" w:type="dxa"/>
          </w:tcPr>
          <w:p w14:paraId="5D29F605" w14:textId="48F73E16" w:rsidR="0095111F" w:rsidRPr="00553121" w:rsidRDefault="003E1A6E" w:rsidP="00557BE7">
            <w:pPr>
              <w:jc w:val="center"/>
            </w:pPr>
            <w:r>
              <w:t>Asi</w:t>
            </w:r>
            <w:r w:rsidR="007520A8">
              <w:t>gnavimai 2022</w:t>
            </w:r>
            <w:r w:rsidR="00C47E6B">
              <w:t xml:space="preserve"> </w:t>
            </w:r>
            <w:r w:rsidR="0095111F" w:rsidRPr="00553121">
              <w:t>m. (tūkstančiais eurų)</w:t>
            </w:r>
          </w:p>
        </w:tc>
      </w:tr>
      <w:tr w:rsidR="0095111F" w:rsidRPr="00553121" w14:paraId="7BC88D1B" w14:textId="77777777" w:rsidTr="0065715A">
        <w:tc>
          <w:tcPr>
            <w:tcW w:w="4927" w:type="dxa"/>
          </w:tcPr>
          <w:p w14:paraId="228729BA" w14:textId="12B8FE97" w:rsidR="0020774F" w:rsidRPr="003A1B50" w:rsidRDefault="000F536B" w:rsidP="003A1B50">
            <w:pPr>
              <w:outlineLvl w:val="0"/>
            </w:pPr>
            <w:r>
              <w:t>Ugdymo kokybės užtikrinimas ir modernios</w:t>
            </w:r>
            <w:r w:rsidR="001603F1">
              <w:t xml:space="preserve">, saugios </w:t>
            </w:r>
            <w:r>
              <w:t>ugdymo</w:t>
            </w:r>
            <w:r w:rsidR="00233515">
              <w:t xml:space="preserve"> </w:t>
            </w:r>
            <w:r w:rsidR="001603F1">
              <w:t>(si) aplinkos kūrimas.</w:t>
            </w:r>
          </w:p>
        </w:tc>
        <w:tc>
          <w:tcPr>
            <w:tcW w:w="4706" w:type="dxa"/>
          </w:tcPr>
          <w:p w14:paraId="36587D38" w14:textId="23421E93" w:rsidR="0095111F" w:rsidRPr="009D464D" w:rsidRDefault="00F02736" w:rsidP="00380740">
            <w:pPr>
              <w:jc w:val="both"/>
              <w:rPr>
                <w:color w:val="000000" w:themeColor="text1"/>
              </w:rPr>
            </w:pPr>
            <w:r>
              <w:rPr>
                <w:color w:val="000000" w:themeColor="text1"/>
              </w:rPr>
              <w:t>812,1</w:t>
            </w:r>
          </w:p>
        </w:tc>
      </w:tr>
    </w:tbl>
    <w:p w14:paraId="57DA34C0" w14:textId="77777777" w:rsidR="0095111F" w:rsidRPr="00553121" w:rsidRDefault="0095111F" w:rsidP="0095111F">
      <w:pPr>
        <w:ind w:firstLine="720"/>
        <w:jc w:val="both"/>
        <w:rPr>
          <w:b/>
        </w:rPr>
      </w:pPr>
    </w:p>
    <w:p w14:paraId="692691F9" w14:textId="77777777" w:rsidR="0095111F" w:rsidRPr="00553121" w:rsidRDefault="00BF3E48" w:rsidP="0095111F">
      <w:pPr>
        <w:outlineLvl w:val="0"/>
      </w:pPr>
      <w:r>
        <w:rPr>
          <w:b/>
        </w:rPr>
        <w:t>S</w:t>
      </w:r>
      <w:r w:rsidRPr="00553121">
        <w:rPr>
          <w:b/>
        </w:rPr>
        <w:t>trateginis tikslas ir programos</w:t>
      </w:r>
    </w:p>
    <w:tbl>
      <w:tblPr>
        <w:tblStyle w:val="Lentelstinklelis"/>
        <w:tblW w:w="9638" w:type="dxa"/>
        <w:tblInd w:w="108" w:type="dxa"/>
        <w:tblLook w:val="04A0" w:firstRow="1" w:lastRow="0" w:firstColumn="1" w:lastColumn="0" w:noHBand="0" w:noVBand="1"/>
      </w:tblPr>
      <w:tblGrid>
        <w:gridCol w:w="9638"/>
      </w:tblGrid>
      <w:tr w:rsidR="00553121" w:rsidRPr="00553121" w14:paraId="29B0C471" w14:textId="77777777" w:rsidTr="0065715A">
        <w:tc>
          <w:tcPr>
            <w:tcW w:w="9638" w:type="dxa"/>
          </w:tcPr>
          <w:p w14:paraId="07BAF0B3" w14:textId="77777777" w:rsidR="0095111F" w:rsidRPr="00553121" w:rsidRDefault="008D7C13" w:rsidP="00A7471E">
            <w:pPr>
              <w:outlineLvl w:val="0"/>
            </w:pPr>
            <w:r>
              <w:t xml:space="preserve">Užtikrinti ugdymo </w:t>
            </w:r>
            <w:r w:rsidR="004A281C" w:rsidRPr="00553121">
              <w:t>kokybę</w:t>
            </w:r>
            <w:r w:rsidR="001603F1">
              <w:t xml:space="preserve"> ir modernią, saugią </w:t>
            </w:r>
            <w:r>
              <w:t>ugdymo(si) aplinką</w:t>
            </w:r>
          </w:p>
        </w:tc>
      </w:tr>
      <w:tr w:rsidR="00553121" w:rsidRPr="00553121" w14:paraId="56B904D2" w14:textId="77777777" w:rsidTr="0065715A">
        <w:tc>
          <w:tcPr>
            <w:tcW w:w="9638" w:type="dxa"/>
          </w:tcPr>
          <w:p w14:paraId="7D6CEC7A" w14:textId="77777777" w:rsidR="0095111F" w:rsidRPr="00553121" w:rsidRDefault="005A2664" w:rsidP="00BB15D2">
            <w:pPr>
              <w:outlineLvl w:val="0"/>
            </w:pPr>
            <w:r>
              <w:t>Ugdymo (si) proceso tobulinimo</w:t>
            </w:r>
            <w:r w:rsidR="0095111F" w:rsidRPr="00553121">
              <w:t xml:space="preserve"> programa (01)</w:t>
            </w:r>
          </w:p>
        </w:tc>
      </w:tr>
      <w:tr w:rsidR="0095111F" w:rsidRPr="00553121" w14:paraId="3C868F85" w14:textId="77777777" w:rsidTr="0065715A">
        <w:tc>
          <w:tcPr>
            <w:tcW w:w="9638" w:type="dxa"/>
          </w:tcPr>
          <w:p w14:paraId="12FAD9EA" w14:textId="77777777" w:rsidR="0095111F" w:rsidRPr="003A1B50" w:rsidRDefault="0095111F" w:rsidP="00BB15D2">
            <w:pPr>
              <w:outlineLvl w:val="0"/>
            </w:pPr>
            <w:r w:rsidRPr="001603F1">
              <w:rPr>
                <w:color w:val="000000" w:themeColor="text1"/>
              </w:rPr>
              <w:t>Edukacinių aplinkų tobulinimo programa (02)</w:t>
            </w:r>
          </w:p>
        </w:tc>
      </w:tr>
    </w:tbl>
    <w:p w14:paraId="5FC297C6" w14:textId="77777777" w:rsidR="00412831" w:rsidRDefault="00412831" w:rsidP="0095111F">
      <w:pPr>
        <w:outlineLvl w:val="0"/>
      </w:pPr>
    </w:p>
    <w:p w14:paraId="4745700E" w14:textId="77777777" w:rsidR="00412831" w:rsidRPr="00553121" w:rsidRDefault="00412831" w:rsidP="0095111F">
      <w:pPr>
        <w:outlineLvl w:val="0"/>
      </w:pPr>
    </w:p>
    <w:tbl>
      <w:tblPr>
        <w:tblStyle w:val="Lentelstinklelis"/>
        <w:tblW w:w="9638" w:type="dxa"/>
        <w:tblInd w:w="108" w:type="dxa"/>
        <w:tblLook w:val="04A0" w:firstRow="1" w:lastRow="0" w:firstColumn="1" w:lastColumn="0" w:noHBand="0" w:noVBand="1"/>
      </w:tblPr>
      <w:tblGrid>
        <w:gridCol w:w="2438"/>
        <w:gridCol w:w="2381"/>
        <w:gridCol w:w="2381"/>
        <w:gridCol w:w="2438"/>
      </w:tblGrid>
      <w:tr w:rsidR="00553121" w:rsidRPr="00553121" w14:paraId="480A884C" w14:textId="77777777" w:rsidTr="0087726D">
        <w:tc>
          <w:tcPr>
            <w:tcW w:w="2438" w:type="dxa"/>
          </w:tcPr>
          <w:p w14:paraId="4DE89CDB" w14:textId="77777777" w:rsidR="0095111F" w:rsidRPr="00553121" w:rsidRDefault="0095111F" w:rsidP="00557BE7">
            <w:pPr>
              <w:jc w:val="center"/>
              <w:outlineLvl w:val="0"/>
              <w:rPr>
                <w:b/>
              </w:rPr>
            </w:pPr>
            <w:r w:rsidRPr="00553121">
              <w:rPr>
                <w:b/>
              </w:rPr>
              <w:t>Žmogiškieji ištekliai</w:t>
            </w:r>
          </w:p>
        </w:tc>
        <w:tc>
          <w:tcPr>
            <w:tcW w:w="2381" w:type="dxa"/>
          </w:tcPr>
          <w:p w14:paraId="6FD65A3E" w14:textId="4E766FC8" w:rsidR="0095111F" w:rsidRPr="00FE7FB6" w:rsidRDefault="00DF3A4A" w:rsidP="00557BE7">
            <w:pPr>
              <w:jc w:val="center"/>
              <w:outlineLvl w:val="0"/>
              <w:rPr>
                <w:color w:val="000000" w:themeColor="text1"/>
              </w:rPr>
            </w:pPr>
            <w:r w:rsidRPr="00FE7FB6">
              <w:rPr>
                <w:color w:val="000000" w:themeColor="text1"/>
              </w:rPr>
              <w:t>2022</w:t>
            </w:r>
            <w:r w:rsidR="008D7C13" w:rsidRPr="00FE7FB6">
              <w:rPr>
                <w:color w:val="000000" w:themeColor="text1"/>
              </w:rPr>
              <w:t xml:space="preserve"> </w:t>
            </w:r>
            <w:r w:rsidR="005A47B0" w:rsidRPr="00FE7FB6">
              <w:rPr>
                <w:color w:val="000000" w:themeColor="text1"/>
              </w:rPr>
              <w:t>m.</w:t>
            </w:r>
          </w:p>
        </w:tc>
        <w:tc>
          <w:tcPr>
            <w:tcW w:w="2381" w:type="dxa"/>
          </w:tcPr>
          <w:p w14:paraId="0D50F0D1" w14:textId="49ACF044" w:rsidR="0095111F" w:rsidRPr="00FE7FB6" w:rsidRDefault="0095111F" w:rsidP="00557BE7">
            <w:pPr>
              <w:jc w:val="center"/>
              <w:outlineLvl w:val="0"/>
              <w:rPr>
                <w:color w:val="000000" w:themeColor="text1"/>
              </w:rPr>
            </w:pPr>
            <w:r w:rsidRPr="00FE7FB6">
              <w:rPr>
                <w:color w:val="000000" w:themeColor="text1"/>
              </w:rPr>
              <w:t>20</w:t>
            </w:r>
            <w:r w:rsidR="00DF3A4A" w:rsidRPr="00FE7FB6">
              <w:rPr>
                <w:color w:val="000000" w:themeColor="text1"/>
              </w:rPr>
              <w:t>23</w:t>
            </w:r>
            <w:r w:rsidR="0078086A" w:rsidRPr="00FE7FB6">
              <w:rPr>
                <w:color w:val="000000" w:themeColor="text1"/>
              </w:rPr>
              <w:t xml:space="preserve"> </w:t>
            </w:r>
            <w:r w:rsidR="005A47B0" w:rsidRPr="00FE7FB6">
              <w:rPr>
                <w:color w:val="000000" w:themeColor="text1"/>
              </w:rPr>
              <w:t>m.</w:t>
            </w:r>
          </w:p>
        </w:tc>
        <w:tc>
          <w:tcPr>
            <w:tcW w:w="2438" w:type="dxa"/>
          </w:tcPr>
          <w:p w14:paraId="753331CD" w14:textId="73D239B8" w:rsidR="0095111F" w:rsidRPr="00FE7FB6" w:rsidRDefault="0095111F" w:rsidP="00DF3A4A">
            <w:pPr>
              <w:jc w:val="center"/>
              <w:outlineLvl w:val="0"/>
              <w:rPr>
                <w:color w:val="000000" w:themeColor="text1"/>
              </w:rPr>
            </w:pPr>
            <w:r w:rsidRPr="00FE7FB6">
              <w:rPr>
                <w:color w:val="000000" w:themeColor="text1"/>
              </w:rPr>
              <w:t>202</w:t>
            </w:r>
            <w:r w:rsidR="00DF3A4A" w:rsidRPr="00FE7FB6">
              <w:rPr>
                <w:color w:val="000000" w:themeColor="text1"/>
              </w:rPr>
              <w:t>4</w:t>
            </w:r>
            <w:r w:rsidR="00483FF6" w:rsidRPr="00FE7FB6">
              <w:rPr>
                <w:color w:val="000000" w:themeColor="text1"/>
              </w:rPr>
              <w:t xml:space="preserve"> </w:t>
            </w:r>
            <w:r w:rsidR="005A47B0" w:rsidRPr="00FE7FB6">
              <w:rPr>
                <w:color w:val="000000" w:themeColor="text1"/>
              </w:rPr>
              <w:t>m.</w:t>
            </w:r>
          </w:p>
        </w:tc>
      </w:tr>
      <w:tr w:rsidR="00553121" w:rsidRPr="00553121" w14:paraId="051796A2" w14:textId="77777777" w:rsidTr="0087726D">
        <w:tc>
          <w:tcPr>
            <w:tcW w:w="2438" w:type="dxa"/>
          </w:tcPr>
          <w:p w14:paraId="571BAB24" w14:textId="77777777" w:rsidR="0095111F" w:rsidRPr="00553121" w:rsidRDefault="0095111F" w:rsidP="00A7471E">
            <w:pPr>
              <w:outlineLvl w:val="0"/>
            </w:pPr>
            <w:r w:rsidRPr="00553121">
              <w:t>Administracija</w:t>
            </w:r>
          </w:p>
        </w:tc>
        <w:tc>
          <w:tcPr>
            <w:tcW w:w="2381" w:type="dxa"/>
          </w:tcPr>
          <w:p w14:paraId="5B81749E" w14:textId="77777777" w:rsidR="0095111F" w:rsidRPr="00FE7FB6" w:rsidRDefault="003E1A6E" w:rsidP="00A7471E">
            <w:pPr>
              <w:outlineLvl w:val="0"/>
              <w:rPr>
                <w:color w:val="000000" w:themeColor="text1"/>
              </w:rPr>
            </w:pPr>
            <w:r w:rsidRPr="00FE7FB6">
              <w:rPr>
                <w:color w:val="000000" w:themeColor="text1"/>
              </w:rPr>
              <w:t>3</w:t>
            </w:r>
          </w:p>
        </w:tc>
        <w:tc>
          <w:tcPr>
            <w:tcW w:w="2381" w:type="dxa"/>
          </w:tcPr>
          <w:p w14:paraId="1063CADC" w14:textId="77777777" w:rsidR="0095111F" w:rsidRPr="00FE7FB6" w:rsidRDefault="003E1A6E" w:rsidP="00A7471E">
            <w:pPr>
              <w:outlineLvl w:val="0"/>
              <w:rPr>
                <w:color w:val="000000" w:themeColor="text1"/>
              </w:rPr>
            </w:pPr>
            <w:r w:rsidRPr="00FE7FB6">
              <w:rPr>
                <w:color w:val="000000" w:themeColor="text1"/>
              </w:rPr>
              <w:t>3</w:t>
            </w:r>
          </w:p>
        </w:tc>
        <w:tc>
          <w:tcPr>
            <w:tcW w:w="2438" w:type="dxa"/>
          </w:tcPr>
          <w:p w14:paraId="5F6A1E41" w14:textId="77777777" w:rsidR="0095111F" w:rsidRPr="00FE7FB6" w:rsidRDefault="003E1A6E" w:rsidP="00A7471E">
            <w:pPr>
              <w:outlineLvl w:val="0"/>
              <w:rPr>
                <w:color w:val="000000" w:themeColor="text1"/>
              </w:rPr>
            </w:pPr>
            <w:r w:rsidRPr="00FE7FB6">
              <w:rPr>
                <w:color w:val="000000" w:themeColor="text1"/>
              </w:rPr>
              <w:t>3</w:t>
            </w:r>
          </w:p>
        </w:tc>
      </w:tr>
      <w:tr w:rsidR="00553121" w:rsidRPr="00553121" w14:paraId="019283DB" w14:textId="77777777" w:rsidTr="0087726D">
        <w:tc>
          <w:tcPr>
            <w:tcW w:w="2438" w:type="dxa"/>
          </w:tcPr>
          <w:p w14:paraId="74FA715B" w14:textId="77777777" w:rsidR="0095111F" w:rsidRPr="009D464D" w:rsidRDefault="000B72FB" w:rsidP="00BB15D2">
            <w:pPr>
              <w:outlineLvl w:val="0"/>
              <w:rPr>
                <w:color w:val="000000" w:themeColor="text1"/>
              </w:rPr>
            </w:pPr>
            <w:r w:rsidRPr="009D464D">
              <w:rPr>
                <w:color w:val="000000" w:themeColor="text1"/>
              </w:rPr>
              <w:t>Etatų</w:t>
            </w:r>
            <w:r w:rsidR="0095111F" w:rsidRPr="009D464D">
              <w:rPr>
                <w:color w:val="000000" w:themeColor="text1"/>
              </w:rPr>
              <w:t xml:space="preserve"> skaičius</w:t>
            </w:r>
          </w:p>
        </w:tc>
        <w:tc>
          <w:tcPr>
            <w:tcW w:w="2381" w:type="dxa"/>
          </w:tcPr>
          <w:p w14:paraId="46DBAC37" w14:textId="6F9596D3" w:rsidR="0095111F" w:rsidRPr="00FE7FB6" w:rsidRDefault="00557786" w:rsidP="00412831">
            <w:pPr>
              <w:outlineLvl w:val="0"/>
              <w:rPr>
                <w:color w:val="000000" w:themeColor="text1"/>
              </w:rPr>
            </w:pPr>
            <w:r w:rsidRPr="00FE7FB6">
              <w:rPr>
                <w:color w:val="000000" w:themeColor="text1"/>
              </w:rPr>
              <w:t>31</w:t>
            </w:r>
            <w:r w:rsidR="0095111F" w:rsidRPr="00FE7FB6">
              <w:rPr>
                <w:color w:val="000000" w:themeColor="text1"/>
              </w:rPr>
              <w:t>,4</w:t>
            </w:r>
            <w:r w:rsidRPr="00FE7FB6">
              <w:rPr>
                <w:color w:val="000000" w:themeColor="text1"/>
              </w:rPr>
              <w:t>0</w:t>
            </w:r>
            <w:r w:rsidR="00F202C3" w:rsidRPr="00FE7FB6">
              <w:rPr>
                <w:color w:val="000000" w:themeColor="text1"/>
              </w:rPr>
              <w:t xml:space="preserve"> (FŠPU)</w:t>
            </w:r>
            <w:r w:rsidR="00FE7FB6" w:rsidRPr="00FE7FB6">
              <w:rPr>
                <w:color w:val="000000" w:themeColor="text1"/>
              </w:rPr>
              <w:t xml:space="preserve"> </w:t>
            </w:r>
            <w:r w:rsidR="00412831" w:rsidRPr="00FE7FB6">
              <w:rPr>
                <w:color w:val="000000" w:themeColor="text1"/>
              </w:rPr>
              <w:t>+</w:t>
            </w:r>
            <w:r w:rsidR="00E35BE7" w:rsidRPr="00FE7FB6">
              <w:rPr>
                <w:color w:val="000000" w:themeColor="text1"/>
              </w:rPr>
              <w:t xml:space="preserve"> 1,04 </w:t>
            </w:r>
            <w:r w:rsidR="0095111F" w:rsidRPr="00FE7FB6">
              <w:rPr>
                <w:color w:val="000000" w:themeColor="text1"/>
              </w:rPr>
              <w:t>(NŠ) =</w:t>
            </w:r>
            <w:r w:rsidR="003A1B50">
              <w:rPr>
                <w:color w:val="000000" w:themeColor="text1"/>
              </w:rPr>
              <w:t xml:space="preserve"> </w:t>
            </w:r>
            <w:r w:rsidR="00E35BE7" w:rsidRPr="00FE7FB6">
              <w:rPr>
                <w:color w:val="000000" w:themeColor="text1"/>
              </w:rPr>
              <w:t>32,44</w:t>
            </w:r>
          </w:p>
        </w:tc>
        <w:tc>
          <w:tcPr>
            <w:tcW w:w="2381" w:type="dxa"/>
          </w:tcPr>
          <w:p w14:paraId="746A9311" w14:textId="0FF3B024" w:rsidR="0095111F" w:rsidRPr="00FE7FB6" w:rsidRDefault="00412831" w:rsidP="00BB15D2">
            <w:pPr>
              <w:outlineLvl w:val="0"/>
              <w:rPr>
                <w:color w:val="000000" w:themeColor="text1"/>
              </w:rPr>
            </w:pPr>
            <w:r w:rsidRPr="00FE7FB6">
              <w:rPr>
                <w:color w:val="000000" w:themeColor="text1"/>
              </w:rPr>
              <w:t>31,40 (FŠPU)</w:t>
            </w:r>
            <w:r w:rsidR="00FE7FB6" w:rsidRPr="00FE7FB6">
              <w:rPr>
                <w:color w:val="000000" w:themeColor="text1"/>
              </w:rPr>
              <w:t xml:space="preserve"> </w:t>
            </w:r>
            <w:r w:rsidRPr="00FE7FB6">
              <w:rPr>
                <w:color w:val="000000" w:themeColor="text1"/>
              </w:rPr>
              <w:t>+</w:t>
            </w:r>
            <w:r w:rsidR="00E35BE7" w:rsidRPr="00FE7FB6">
              <w:rPr>
                <w:color w:val="000000" w:themeColor="text1"/>
              </w:rPr>
              <w:t xml:space="preserve"> 1,04</w:t>
            </w:r>
            <w:r w:rsidRPr="00FE7FB6">
              <w:rPr>
                <w:color w:val="000000" w:themeColor="text1"/>
              </w:rPr>
              <w:t xml:space="preserve"> </w:t>
            </w:r>
            <w:r w:rsidR="00E35BE7" w:rsidRPr="00FE7FB6">
              <w:rPr>
                <w:color w:val="000000" w:themeColor="text1"/>
              </w:rPr>
              <w:t>(NŠ) =</w:t>
            </w:r>
            <w:r w:rsidR="003A1B50">
              <w:rPr>
                <w:color w:val="000000" w:themeColor="text1"/>
              </w:rPr>
              <w:t xml:space="preserve"> </w:t>
            </w:r>
            <w:r w:rsidR="00E35BE7" w:rsidRPr="00FE7FB6">
              <w:rPr>
                <w:color w:val="000000" w:themeColor="text1"/>
              </w:rPr>
              <w:t>32,44</w:t>
            </w:r>
          </w:p>
        </w:tc>
        <w:tc>
          <w:tcPr>
            <w:tcW w:w="2438" w:type="dxa"/>
          </w:tcPr>
          <w:p w14:paraId="3798F241" w14:textId="58C81C54" w:rsidR="0095111F" w:rsidRPr="00FE7FB6" w:rsidRDefault="00412831" w:rsidP="00BB15D2">
            <w:pPr>
              <w:outlineLvl w:val="0"/>
              <w:rPr>
                <w:color w:val="000000" w:themeColor="text1"/>
              </w:rPr>
            </w:pPr>
            <w:r w:rsidRPr="00FE7FB6">
              <w:rPr>
                <w:color w:val="000000" w:themeColor="text1"/>
              </w:rPr>
              <w:t>31,40 (FŠPU)</w:t>
            </w:r>
            <w:r w:rsidR="00FE7FB6" w:rsidRPr="00FE7FB6">
              <w:rPr>
                <w:color w:val="000000" w:themeColor="text1"/>
              </w:rPr>
              <w:t xml:space="preserve"> </w:t>
            </w:r>
            <w:r w:rsidRPr="00FE7FB6">
              <w:rPr>
                <w:color w:val="000000" w:themeColor="text1"/>
              </w:rPr>
              <w:t>+</w:t>
            </w:r>
            <w:r w:rsidR="00E35BE7" w:rsidRPr="00FE7FB6">
              <w:rPr>
                <w:color w:val="000000" w:themeColor="text1"/>
              </w:rPr>
              <w:t xml:space="preserve"> 1,04</w:t>
            </w:r>
            <w:r w:rsidRPr="00FE7FB6">
              <w:rPr>
                <w:color w:val="000000" w:themeColor="text1"/>
              </w:rPr>
              <w:t xml:space="preserve"> </w:t>
            </w:r>
            <w:r w:rsidR="00E35BE7" w:rsidRPr="00FE7FB6">
              <w:rPr>
                <w:color w:val="000000" w:themeColor="text1"/>
              </w:rPr>
              <w:t>(NŠ) =</w:t>
            </w:r>
            <w:r w:rsidR="003A1B50">
              <w:rPr>
                <w:color w:val="000000" w:themeColor="text1"/>
              </w:rPr>
              <w:t xml:space="preserve"> </w:t>
            </w:r>
            <w:r w:rsidR="00E35BE7" w:rsidRPr="00FE7FB6">
              <w:rPr>
                <w:color w:val="000000" w:themeColor="text1"/>
              </w:rPr>
              <w:t>32,44</w:t>
            </w:r>
          </w:p>
        </w:tc>
      </w:tr>
      <w:tr w:rsidR="00E208F3" w:rsidRPr="00E208F3" w14:paraId="2B517775" w14:textId="77777777" w:rsidTr="0087726D">
        <w:tc>
          <w:tcPr>
            <w:tcW w:w="2438" w:type="dxa"/>
          </w:tcPr>
          <w:p w14:paraId="6CD90CAC" w14:textId="77777777" w:rsidR="0095111F" w:rsidRPr="00BF45F4" w:rsidRDefault="0095111F" w:rsidP="00BB15D2">
            <w:pPr>
              <w:outlineLvl w:val="0"/>
              <w:rPr>
                <w:color w:val="000000" w:themeColor="text1"/>
              </w:rPr>
            </w:pPr>
            <w:r w:rsidRPr="00BF45F4">
              <w:rPr>
                <w:color w:val="000000" w:themeColor="text1"/>
              </w:rPr>
              <w:t>Aptarnaujantis personalas</w:t>
            </w:r>
          </w:p>
        </w:tc>
        <w:tc>
          <w:tcPr>
            <w:tcW w:w="2381" w:type="dxa"/>
          </w:tcPr>
          <w:p w14:paraId="7D83BE9E" w14:textId="77777777" w:rsidR="00E35BE7" w:rsidRPr="00FE7FB6" w:rsidRDefault="00D97D28" w:rsidP="00BB15D2">
            <w:pPr>
              <w:outlineLvl w:val="0"/>
              <w:rPr>
                <w:color w:val="000000" w:themeColor="text1"/>
              </w:rPr>
            </w:pPr>
            <w:r w:rsidRPr="00FE7FB6">
              <w:rPr>
                <w:color w:val="000000" w:themeColor="text1"/>
              </w:rPr>
              <w:t>9</w:t>
            </w:r>
            <w:r w:rsidR="00E35BE7" w:rsidRPr="00FE7FB6">
              <w:rPr>
                <w:color w:val="000000" w:themeColor="text1"/>
              </w:rPr>
              <w:t>,27 (B)</w:t>
            </w:r>
          </w:p>
          <w:p w14:paraId="5DC81174" w14:textId="485D1117" w:rsidR="0095111F" w:rsidRPr="00FE7FB6" w:rsidRDefault="00E35BE7" w:rsidP="00BB15D2">
            <w:pPr>
              <w:outlineLvl w:val="0"/>
              <w:rPr>
                <w:color w:val="000000" w:themeColor="text1"/>
              </w:rPr>
            </w:pPr>
            <w:r w:rsidRPr="00FE7FB6">
              <w:rPr>
                <w:color w:val="000000" w:themeColor="text1"/>
              </w:rPr>
              <w:t>1,75 (Z</w:t>
            </w:r>
            <w:r w:rsidR="00BF45F4" w:rsidRPr="00FE7FB6">
              <w:rPr>
                <w:color w:val="000000" w:themeColor="text1"/>
              </w:rPr>
              <w:t>)</w:t>
            </w:r>
          </w:p>
        </w:tc>
        <w:tc>
          <w:tcPr>
            <w:tcW w:w="2381" w:type="dxa"/>
          </w:tcPr>
          <w:p w14:paraId="7F4ED84F" w14:textId="6B1C35AD" w:rsidR="00E35BE7" w:rsidRPr="00FE7FB6" w:rsidRDefault="00E35BE7" w:rsidP="00E35BE7">
            <w:pPr>
              <w:outlineLvl w:val="0"/>
              <w:rPr>
                <w:color w:val="000000" w:themeColor="text1"/>
              </w:rPr>
            </w:pPr>
            <w:r w:rsidRPr="00FE7FB6">
              <w:rPr>
                <w:color w:val="000000" w:themeColor="text1"/>
              </w:rPr>
              <w:t>9,</w:t>
            </w:r>
            <w:r w:rsidR="00BF45F4" w:rsidRPr="00FE7FB6">
              <w:rPr>
                <w:color w:val="000000" w:themeColor="text1"/>
              </w:rPr>
              <w:t xml:space="preserve">27 </w:t>
            </w:r>
            <w:r w:rsidRPr="00FE7FB6">
              <w:rPr>
                <w:color w:val="000000" w:themeColor="text1"/>
              </w:rPr>
              <w:t>(B)</w:t>
            </w:r>
          </w:p>
          <w:p w14:paraId="5F5274F7" w14:textId="0ECD57F9" w:rsidR="0095111F" w:rsidRPr="00FE7FB6" w:rsidRDefault="00E35BE7" w:rsidP="00E35BE7">
            <w:pPr>
              <w:outlineLvl w:val="0"/>
              <w:rPr>
                <w:color w:val="000000" w:themeColor="text1"/>
              </w:rPr>
            </w:pPr>
            <w:r w:rsidRPr="00FE7FB6">
              <w:rPr>
                <w:color w:val="000000" w:themeColor="text1"/>
              </w:rPr>
              <w:t>1,75 (Z</w:t>
            </w:r>
            <w:r w:rsidR="00BF45F4" w:rsidRPr="00FE7FB6">
              <w:rPr>
                <w:color w:val="000000" w:themeColor="text1"/>
              </w:rPr>
              <w:t>)</w:t>
            </w:r>
          </w:p>
        </w:tc>
        <w:tc>
          <w:tcPr>
            <w:tcW w:w="2438" w:type="dxa"/>
          </w:tcPr>
          <w:p w14:paraId="5CB68D88" w14:textId="77777777" w:rsidR="00FE7FB6" w:rsidRPr="00FE7FB6" w:rsidRDefault="00E35BE7" w:rsidP="008712DA">
            <w:pPr>
              <w:outlineLvl w:val="0"/>
              <w:rPr>
                <w:color w:val="000000" w:themeColor="text1"/>
              </w:rPr>
            </w:pPr>
            <w:r w:rsidRPr="00FE7FB6">
              <w:rPr>
                <w:color w:val="000000" w:themeColor="text1"/>
              </w:rPr>
              <w:t>9</w:t>
            </w:r>
            <w:r w:rsidR="00FE7FB6" w:rsidRPr="00FE7FB6">
              <w:rPr>
                <w:color w:val="000000" w:themeColor="text1"/>
              </w:rPr>
              <w:t>,27 (B)</w:t>
            </w:r>
          </w:p>
          <w:p w14:paraId="795E2229" w14:textId="7CC077DD" w:rsidR="0095111F" w:rsidRPr="00FE7FB6" w:rsidRDefault="00FE7FB6" w:rsidP="00FE7FB6">
            <w:pPr>
              <w:outlineLvl w:val="0"/>
              <w:rPr>
                <w:color w:val="000000" w:themeColor="text1"/>
              </w:rPr>
            </w:pPr>
            <w:r w:rsidRPr="00FE7FB6">
              <w:rPr>
                <w:color w:val="000000" w:themeColor="text1"/>
              </w:rPr>
              <w:t>1,75 (Z</w:t>
            </w:r>
            <w:r w:rsidR="00BF45F4" w:rsidRPr="00FE7FB6">
              <w:rPr>
                <w:color w:val="000000" w:themeColor="text1"/>
              </w:rPr>
              <w:t>)</w:t>
            </w:r>
          </w:p>
        </w:tc>
      </w:tr>
    </w:tbl>
    <w:p w14:paraId="6F608104" w14:textId="77777777" w:rsidR="0095111F" w:rsidRPr="003A1B50" w:rsidRDefault="0095111F" w:rsidP="0095111F">
      <w:pPr>
        <w:outlineLvl w:val="0"/>
      </w:pPr>
    </w:p>
    <w:p w14:paraId="64427B86" w14:textId="77777777" w:rsidR="0095111F" w:rsidRPr="00A7471E" w:rsidRDefault="00A7471E" w:rsidP="00A7471E">
      <w:pPr>
        <w:ind w:left="360"/>
        <w:jc w:val="center"/>
        <w:outlineLvl w:val="0"/>
        <w:rPr>
          <w:b/>
        </w:rPr>
      </w:pPr>
      <w:r>
        <w:rPr>
          <w:b/>
        </w:rPr>
        <w:t xml:space="preserve">II. </w:t>
      </w:r>
      <w:r w:rsidR="0095111F" w:rsidRPr="00A7471E">
        <w:rPr>
          <w:b/>
        </w:rPr>
        <w:t>STRATEGINIO TIKSLO IR PROGRAMŲ ĮGYVENDINIMAS</w:t>
      </w:r>
    </w:p>
    <w:p w14:paraId="6589B44C" w14:textId="77777777" w:rsidR="0095111F" w:rsidRPr="00553121" w:rsidRDefault="0095111F" w:rsidP="0095111F">
      <w:pPr>
        <w:jc w:val="center"/>
        <w:outlineLvl w:val="0"/>
        <w:rPr>
          <w:b/>
        </w:rPr>
      </w:pPr>
      <w:r w:rsidRPr="00553121">
        <w:rPr>
          <w:b/>
        </w:rPr>
        <w:t>VEIKLOS KONTEKSTAS</w:t>
      </w:r>
    </w:p>
    <w:p w14:paraId="6ED6A1AC" w14:textId="77777777" w:rsidR="006C3985" w:rsidRPr="00553121" w:rsidRDefault="006C3985" w:rsidP="0095111F">
      <w:pPr>
        <w:jc w:val="center"/>
        <w:outlineLvl w:val="0"/>
        <w:rPr>
          <w:b/>
        </w:rPr>
      </w:pPr>
    </w:p>
    <w:tbl>
      <w:tblPr>
        <w:tblStyle w:val="Lentelstinklelis"/>
        <w:tblW w:w="9638" w:type="dxa"/>
        <w:tblInd w:w="108" w:type="dxa"/>
        <w:tblLook w:val="04A0" w:firstRow="1" w:lastRow="0" w:firstColumn="1" w:lastColumn="0" w:noHBand="0" w:noVBand="1"/>
      </w:tblPr>
      <w:tblGrid>
        <w:gridCol w:w="9638"/>
      </w:tblGrid>
      <w:tr w:rsidR="00553121" w:rsidRPr="00553121" w14:paraId="45156C4A" w14:textId="77777777" w:rsidTr="00C63A6D">
        <w:tc>
          <w:tcPr>
            <w:tcW w:w="9638" w:type="dxa"/>
          </w:tcPr>
          <w:p w14:paraId="3B052A10" w14:textId="77777777" w:rsidR="006C3985" w:rsidRPr="00553121" w:rsidRDefault="006C3985" w:rsidP="006C3985">
            <w:pPr>
              <w:jc w:val="both"/>
            </w:pPr>
            <w:r w:rsidRPr="00553121">
              <w:t>Institucijos aplinkos analizė. Išorės veiksniai</w:t>
            </w:r>
          </w:p>
          <w:p w14:paraId="502B74EA" w14:textId="77777777" w:rsidR="006C3985" w:rsidRPr="005E2980" w:rsidRDefault="006C3985" w:rsidP="006C3985">
            <w:pPr>
              <w:jc w:val="both"/>
              <w:rPr>
                <w:b/>
              </w:rPr>
            </w:pPr>
            <w:r w:rsidRPr="005E2980">
              <w:rPr>
                <w:b/>
              </w:rPr>
              <w:t>Politiniai veiksniai</w:t>
            </w:r>
          </w:p>
          <w:p w14:paraId="2E310B54" w14:textId="205A3F7B" w:rsidR="006C3985" w:rsidRPr="000E5E3D" w:rsidRDefault="006C3985" w:rsidP="006C3985">
            <w:pPr>
              <w:jc w:val="both"/>
            </w:pPr>
            <w:r w:rsidRPr="00553121">
              <w:t xml:space="preserve">Kaišiadorių meno mokyklos misija </w:t>
            </w:r>
            <w:r w:rsidRPr="000E5E3D">
              <w:t xml:space="preserve">siejasi su Kaišiadorių rajono savivaldybės </w:t>
            </w:r>
            <w:r w:rsidR="00AE1EB0" w:rsidRPr="000E5E3D">
              <w:t xml:space="preserve">strateginio </w:t>
            </w:r>
            <w:r w:rsidR="0035596C">
              <w:t xml:space="preserve">veiklos </w:t>
            </w:r>
            <w:r w:rsidR="00AE1EB0" w:rsidRPr="000E5E3D">
              <w:t xml:space="preserve">plano misija ir švietimo programa, kuria siekiama užtikrinti </w:t>
            </w:r>
            <w:r w:rsidRPr="000E5E3D">
              <w:t>Kaišiadorių rajono savivaldybės</w:t>
            </w:r>
            <w:r w:rsidR="00AE1EB0" w:rsidRPr="000E5E3D">
              <w:t xml:space="preserve"> neformaliojo švietimo įstaigų veiklą</w:t>
            </w:r>
            <w:r w:rsidR="009E7DB9">
              <w:t>.</w:t>
            </w:r>
          </w:p>
          <w:p w14:paraId="2A8C5295" w14:textId="77777777" w:rsidR="006C3985" w:rsidRPr="00553121" w:rsidRDefault="006C3985" w:rsidP="006C3985">
            <w:pPr>
              <w:jc w:val="both"/>
            </w:pPr>
            <w:r w:rsidRPr="00553121">
              <w:lastRenderedPageBreak/>
              <w:t xml:space="preserve">Kaišiadorių </w:t>
            </w:r>
            <w:r w:rsidR="000E57E4">
              <w:t>m</w:t>
            </w:r>
            <w:r w:rsidRPr="00553121">
              <w:t>eno mokykla, atlikdama jai pavestas funkcijas, vadovaujasi šiais dokumentais:</w:t>
            </w:r>
          </w:p>
          <w:p w14:paraId="6448F964" w14:textId="410DD8B7" w:rsidR="006C3985" w:rsidRPr="00553121" w:rsidRDefault="005B5756" w:rsidP="006C3985">
            <w:pPr>
              <w:jc w:val="both"/>
            </w:pPr>
            <w:r>
              <w:t>1.</w:t>
            </w:r>
            <w:r w:rsidR="00530248">
              <w:t xml:space="preserve"> </w:t>
            </w:r>
            <w:r w:rsidR="006C3985" w:rsidRPr="00553121">
              <w:t>Lietuvos Respublikos Švietimo įstatymu.</w:t>
            </w:r>
          </w:p>
          <w:p w14:paraId="5E94544F" w14:textId="4B3FC0DE" w:rsidR="006C3985" w:rsidRPr="00553121" w:rsidRDefault="005B5756" w:rsidP="006C3985">
            <w:pPr>
              <w:jc w:val="both"/>
            </w:pPr>
            <w:r>
              <w:t>2.</w:t>
            </w:r>
            <w:r w:rsidR="00530248">
              <w:t xml:space="preserve"> </w:t>
            </w:r>
            <w:r w:rsidR="006C3985" w:rsidRPr="00553121">
              <w:t>Valstybės Švietimo strategijos 2013-2022 metų nuostatomis.</w:t>
            </w:r>
          </w:p>
          <w:p w14:paraId="7B733283" w14:textId="67D6F411" w:rsidR="006C3985" w:rsidRPr="00553121" w:rsidRDefault="005B5756" w:rsidP="006C3985">
            <w:pPr>
              <w:jc w:val="both"/>
            </w:pPr>
            <w:r>
              <w:t>3.</w:t>
            </w:r>
            <w:r w:rsidR="00530248">
              <w:t xml:space="preserve"> </w:t>
            </w:r>
            <w:r w:rsidR="006C3985" w:rsidRPr="00553121">
              <w:t>Lietuvos pažangos strategija „Lietuva 2030“.</w:t>
            </w:r>
          </w:p>
          <w:p w14:paraId="0D65C74D" w14:textId="3C5E0DD6" w:rsidR="001A0556" w:rsidRPr="00553121" w:rsidRDefault="005B5756" w:rsidP="006C3985">
            <w:pPr>
              <w:jc w:val="both"/>
            </w:pPr>
            <w:r>
              <w:t>4.</w:t>
            </w:r>
            <w:r w:rsidR="00530248">
              <w:t xml:space="preserve"> </w:t>
            </w:r>
            <w:r w:rsidR="006C3985" w:rsidRPr="00553121">
              <w:t xml:space="preserve">Kaišiadorių </w:t>
            </w:r>
            <w:r w:rsidR="00804CBA">
              <w:t>m</w:t>
            </w:r>
            <w:r w:rsidR="006C3985" w:rsidRPr="00553121">
              <w:t>eno mokyklos nuostatais.</w:t>
            </w:r>
          </w:p>
          <w:p w14:paraId="149B8441" w14:textId="7F45A687" w:rsidR="006C3985" w:rsidRPr="00553121" w:rsidRDefault="005B5756" w:rsidP="006C3985">
            <w:pPr>
              <w:jc w:val="both"/>
            </w:pPr>
            <w:r>
              <w:t>5.</w:t>
            </w:r>
            <w:r w:rsidR="00530248">
              <w:t xml:space="preserve"> </w:t>
            </w:r>
            <w:r w:rsidR="006C3985" w:rsidRPr="00553121">
              <w:t>Kitais formalųjį švietimą papildantį ugdymą</w:t>
            </w:r>
            <w:r w:rsidR="001A0556">
              <w:t>, neformalųjį švietimą</w:t>
            </w:r>
            <w:r w:rsidR="006C3985" w:rsidRPr="00553121">
              <w:t xml:space="preserve"> reglamentuojančiais teisės aktais.</w:t>
            </w:r>
          </w:p>
          <w:p w14:paraId="2D2D7CB1" w14:textId="77777777" w:rsidR="006C3985" w:rsidRPr="00553121" w:rsidRDefault="006C3985" w:rsidP="006C3985">
            <w:pPr>
              <w:jc w:val="both"/>
              <w:rPr>
                <w:b/>
              </w:rPr>
            </w:pPr>
            <w:r w:rsidRPr="00553121">
              <w:t>Vadovaujantis šiais dokumentais,</w:t>
            </w:r>
            <w:r w:rsidR="001A0556">
              <w:t xml:space="preserve"> </w:t>
            </w:r>
            <w:r w:rsidRPr="00553121">
              <w:t>rengiamas Meno mokyklos strateginis planas, numatomi tikslai, prioritetai ir uždaviniai, veiklos etapai bei įgyvendinimo priemonės.</w:t>
            </w:r>
          </w:p>
        </w:tc>
      </w:tr>
      <w:tr w:rsidR="00553121" w:rsidRPr="00553121" w14:paraId="5D0BE41C" w14:textId="77777777" w:rsidTr="00C63A6D">
        <w:tc>
          <w:tcPr>
            <w:tcW w:w="9638" w:type="dxa"/>
          </w:tcPr>
          <w:p w14:paraId="61E8327D" w14:textId="77777777" w:rsidR="006C3985" w:rsidRPr="005E2980" w:rsidRDefault="006C3985" w:rsidP="006C3985">
            <w:pPr>
              <w:jc w:val="both"/>
              <w:rPr>
                <w:b/>
              </w:rPr>
            </w:pPr>
            <w:r w:rsidRPr="005E2980">
              <w:rPr>
                <w:b/>
              </w:rPr>
              <w:lastRenderedPageBreak/>
              <w:t>Ekonominiai veiksniai</w:t>
            </w:r>
          </w:p>
          <w:p w14:paraId="23E5DCEC" w14:textId="4CD148B7" w:rsidR="006C3985" w:rsidRPr="00553121" w:rsidRDefault="006C3985" w:rsidP="006C3985">
            <w:pPr>
              <w:jc w:val="both"/>
            </w:pPr>
            <w:r w:rsidRPr="005E2980">
              <w:t>Meno mokyklos veiklai iš Kaišiadorių</w:t>
            </w:r>
            <w:r w:rsidRPr="00553121">
              <w:t xml:space="preserve"> rajono savivaldybės biudžeto (su lėšomis darbo užmokesčiui) skirta:</w:t>
            </w:r>
          </w:p>
          <w:p w14:paraId="445918B5" w14:textId="0F8838A2" w:rsidR="006C3985" w:rsidRPr="009E7DB9" w:rsidRDefault="003E1A6E" w:rsidP="006C3985">
            <w:pPr>
              <w:jc w:val="both"/>
            </w:pPr>
            <w:r w:rsidRPr="009E7DB9">
              <w:t>201</w:t>
            </w:r>
            <w:r w:rsidR="00D969B9" w:rsidRPr="009E7DB9">
              <w:t xml:space="preserve">9 m. – </w:t>
            </w:r>
            <w:r w:rsidR="007E3AE9" w:rsidRPr="009E7DB9">
              <w:t>628900</w:t>
            </w:r>
            <w:r w:rsidR="00D969B9" w:rsidRPr="009E7DB9">
              <w:t xml:space="preserve"> </w:t>
            </w:r>
            <w:r w:rsidR="006C3985" w:rsidRPr="009E7DB9">
              <w:t>Eur</w:t>
            </w:r>
          </w:p>
          <w:p w14:paraId="2915C2D4" w14:textId="77F15506" w:rsidR="008D7C13" w:rsidRPr="009E7DB9" w:rsidRDefault="00D969B9" w:rsidP="006C3985">
            <w:pPr>
              <w:jc w:val="both"/>
            </w:pPr>
            <w:r w:rsidRPr="009E7DB9">
              <w:t xml:space="preserve">2020 m. – </w:t>
            </w:r>
            <w:r w:rsidR="009E7DB9" w:rsidRPr="009E7DB9">
              <w:t>601100</w:t>
            </w:r>
            <w:r w:rsidRPr="009E7DB9">
              <w:t xml:space="preserve"> </w:t>
            </w:r>
            <w:r w:rsidR="00A14B2C" w:rsidRPr="009E7DB9">
              <w:t>Eur</w:t>
            </w:r>
          </w:p>
          <w:p w14:paraId="42E00825" w14:textId="625B8A83" w:rsidR="0078086A" w:rsidRPr="009E7DB9" w:rsidRDefault="002E1134" w:rsidP="006C3985">
            <w:pPr>
              <w:jc w:val="both"/>
            </w:pPr>
            <w:r w:rsidRPr="009E7DB9">
              <w:t>202</w:t>
            </w:r>
            <w:r w:rsidR="00D969B9" w:rsidRPr="009E7DB9">
              <w:t>1</w:t>
            </w:r>
            <w:r w:rsidRPr="009E7DB9">
              <w:t xml:space="preserve"> m</w:t>
            </w:r>
            <w:r w:rsidR="00D969B9" w:rsidRPr="009E7DB9">
              <w:t xml:space="preserve">. – </w:t>
            </w:r>
            <w:r w:rsidR="009E7DB9" w:rsidRPr="009E7DB9">
              <w:t>744050</w:t>
            </w:r>
            <w:r w:rsidRPr="009E7DB9">
              <w:t xml:space="preserve"> Eur</w:t>
            </w:r>
          </w:p>
          <w:p w14:paraId="27A55812" w14:textId="77777777" w:rsidR="006C3985" w:rsidRPr="00553121" w:rsidRDefault="006C3985" w:rsidP="006C3985">
            <w:pPr>
              <w:jc w:val="both"/>
            </w:pPr>
            <w:r w:rsidRPr="00553121">
              <w:t>Mokesčių už neformalųjį ugdymą surinkta:</w:t>
            </w:r>
          </w:p>
          <w:p w14:paraId="0D308235" w14:textId="0057AD89" w:rsidR="006C3985" w:rsidRPr="009E7DB9" w:rsidRDefault="0078086A" w:rsidP="006C3985">
            <w:pPr>
              <w:jc w:val="both"/>
              <w:rPr>
                <w:color w:val="000000" w:themeColor="text1"/>
              </w:rPr>
            </w:pPr>
            <w:r w:rsidRPr="009E7DB9">
              <w:rPr>
                <w:color w:val="000000" w:themeColor="text1"/>
              </w:rPr>
              <w:t>2</w:t>
            </w:r>
            <w:r w:rsidR="00D969B9" w:rsidRPr="009E7DB9">
              <w:rPr>
                <w:color w:val="000000" w:themeColor="text1"/>
              </w:rPr>
              <w:t xml:space="preserve">019 m. – </w:t>
            </w:r>
            <w:r w:rsidR="009E7DB9" w:rsidRPr="009E7DB9">
              <w:rPr>
                <w:color w:val="000000" w:themeColor="text1"/>
              </w:rPr>
              <w:t xml:space="preserve">66137 </w:t>
            </w:r>
            <w:r w:rsidR="006C3985" w:rsidRPr="009E7DB9">
              <w:rPr>
                <w:color w:val="000000" w:themeColor="text1"/>
              </w:rPr>
              <w:t>Eur</w:t>
            </w:r>
          </w:p>
          <w:p w14:paraId="18FFF2AA" w14:textId="0174BB7F" w:rsidR="008D7C13" w:rsidRPr="009E7DB9" w:rsidRDefault="00D969B9" w:rsidP="006C3985">
            <w:pPr>
              <w:jc w:val="both"/>
              <w:rPr>
                <w:color w:val="000000" w:themeColor="text1"/>
              </w:rPr>
            </w:pPr>
            <w:r w:rsidRPr="009E7DB9">
              <w:rPr>
                <w:color w:val="000000" w:themeColor="text1"/>
              </w:rPr>
              <w:t xml:space="preserve">2020 m. – </w:t>
            </w:r>
            <w:r w:rsidR="009E7DB9" w:rsidRPr="009E7DB9">
              <w:rPr>
                <w:color w:val="000000" w:themeColor="text1"/>
              </w:rPr>
              <w:t>59120 Eur</w:t>
            </w:r>
          </w:p>
          <w:p w14:paraId="2E0D1B35" w14:textId="56922B75" w:rsidR="0078086A" w:rsidRPr="003A1B50" w:rsidRDefault="00D969B9" w:rsidP="006C3985">
            <w:pPr>
              <w:jc w:val="both"/>
            </w:pPr>
            <w:r w:rsidRPr="009E7DB9">
              <w:rPr>
                <w:color w:val="000000" w:themeColor="text1"/>
              </w:rPr>
              <w:t>2021</w:t>
            </w:r>
            <w:r w:rsidR="0078086A" w:rsidRPr="009E7DB9">
              <w:rPr>
                <w:color w:val="000000" w:themeColor="text1"/>
              </w:rPr>
              <w:t xml:space="preserve"> m. </w:t>
            </w:r>
            <w:r w:rsidR="00740310" w:rsidRPr="009E7DB9">
              <w:rPr>
                <w:color w:val="000000" w:themeColor="text1"/>
              </w:rPr>
              <w:t>–</w:t>
            </w:r>
            <w:r w:rsidR="0078086A" w:rsidRPr="009E7DB9">
              <w:rPr>
                <w:color w:val="000000" w:themeColor="text1"/>
              </w:rPr>
              <w:t xml:space="preserve"> </w:t>
            </w:r>
            <w:r w:rsidR="009E7DB9" w:rsidRPr="009E7DB9">
              <w:rPr>
                <w:color w:val="000000" w:themeColor="text1"/>
              </w:rPr>
              <w:t>50838</w:t>
            </w:r>
            <w:r w:rsidR="00740310" w:rsidRPr="009E7DB9">
              <w:rPr>
                <w:color w:val="000000" w:themeColor="text1"/>
              </w:rPr>
              <w:t xml:space="preserve"> Eur</w:t>
            </w:r>
          </w:p>
          <w:p w14:paraId="47D9839D" w14:textId="3D2687ED" w:rsidR="00220A06" w:rsidRPr="00396B03" w:rsidRDefault="006C3985" w:rsidP="0008141E">
            <w:pPr>
              <w:jc w:val="both"/>
              <w:rPr>
                <w:color w:val="000000" w:themeColor="text1"/>
              </w:rPr>
            </w:pPr>
            <w:r w:rsidRPr="000E5E3D">
              <w:t>V</w:t>
            </w:r>
            <w:r w:rsidR="002836AC" w:rsidRPr="000E5E3D">
              <w:t xml:space="preserve">adovaujantis </w:t>
            </w:r>
            <w:r w:rsidRPr="000E5E3D">
              <w:t>Kaišiadorių rajono savivaldybės tarybos 2012 m. gruodžio 27 d. sprendimu Nr. V17-414, m</w:t>
            </w:r>
            <w:r w:rsidR="0078086A" w:rsidRPr="000E5E3D">
              <w:t>okesčio lengvata naudojosi</w:t>
            </w:r>
            <w:r w:rsidR="0078086A" w:rsidRPr="00396B03">
              <w:rPr>
                <w:color w:val="000000" w:themeColor="text1"/>
              </w:rPr>
              <w:t>:</w:t>
            </w:r>
            <w:r w:rsidRPr="00396B03">
              <w:rPr>
                <w:color w:val="000000" w:themeColor="text1"/>
              </w:rPr>
              <w:t xml:space="preserve"> </w:t>
            </w:r>
            <w:r w:rsidR="008F325A" w:rsidRPr="00396B03">
              <w:rPr>
                <w:color w:val="000000" w:themeColor="text1"/>
              </w:rPr>
              <w:t xml:space="preserve">2019 m. – </w:t>
            </w:r>
            <w:r w:rsidR="002B0A35" w:rsidRPr="00396B03">
              <w:rPr>
                <w:color w:val="000000" w:themeColor="text1"/>
              </w:rPr>
              <w:t>134</w:t>
            </w:r>
            <w:r w:rsidRPr="00396B03">
              <w:rPr>
                <w:color w:val="000000" w:themeColor="text1"/>
              </w:rPr>
              <w:t xml:space="preserve"> mo</w:t>
            </w:r>
            <w:r w:rsidR="008D7C13" w:rsidRPr="00396B03">
              <w:rPr>
                <w:color w:val="000000" w:themeColor="text1"/>
              </w:rPr>
              <w:t xml:space="preserve">kiniai, </w:t>
            </w:r>
            <w:r w:rsidR="008F325A" w:rsidRPr="00396B03">
              <w:rPr>
                <w:color w:val="000000" w:themeColor="text1"/>
              </w:rPr>
              <w:t xml:space="preserve">2020 m. – </w:t>
            </w:r>
            <w:r w:rsidR="002B0A35" w:rsidRPr="00396B03">
              <w:rPr>
                <w:color w:val="000000" w:themeColor="text1"/>
              </w:rPr>
              <w:t xml:space="preserve">134 </w:t>
            </w:r>
            <w:r w:rsidR="0078086A" w:rsidRPr="00396B03">
              <w:rPr>
                <w:color w:val="000000" w:themeColor="text1"/>
              </w:rPr>
              <w:t>mokiniai, 202</w:t>
            </w:r>
            <w:r w:rsidR="008F325A" w:rsidRPr="00396B03">
              <w:rPr>
                <w:color w:val="000000" w:themeColor="text1"/>
              </w:rPr>
              <w:t>1</w:t>
            </w:r>
            <w:r w:rsidR="0078086A" w:rsidRPr="00396B03">
              <w:rPr>
                <w:color w:val="000000" w:themeColor="text1"/>
              </w:rPr>
              <w:t xml:space="preserve"> m. </w:t>
            </w:r>
            <w:r w:rsidR="00C56743" w:rsidRPr="00396B03">
              <w:rPr>
                <w:color w:val="000000" w:themeColor="text1"/>
              </w:rPr>
              <w:t>–</w:t>
            </w:r>
            <w:r w:rsidR="0078086A" w:rsidRPr="00396B03">
              <w:rPr>
                <w:color w:val="000000" w:themeColor="text1"/>
              </w:rPr>
              <w:t xml:space="preserve"> </w:t>
            </w:r>
            <w:r w:rsidR="002B0A35" w:rsidRPr="00396B03">
              <w:rPr>
                <w:color w:val="000000" w:themeColor="text1"/>
              </w:rPr>
              <w:t>139</w:t>
            </w:r>
            <w:r w:rsidR="00C56743" w:rsidRPr="00396B03">
              <w:rPr>
                <w:color w:val="000000" w:themeColor="text1"/>
              </w:rPr>
              <w:t xml:space="preserve"> mokiniai</w:t>
            </w:r>
            <w:r w:rsidR="00220A06" w:rsidRPr="00396B03">
              <w:rPr>
                <w:color w:val="000000" w:themeColor="text1"/>
              </w:rPr>
              <w:t xml:space="preserve">. </w:t>
            </w:r>
          </w:p>
          <w:p w14:paraId="604C3FB9" w14:textId="3EA9190B" w:rsidR="00AE1EB0" w:rsidRPr="000E5E3D" w:rsidRDefault="002836AC" w:rsidP="0008141E">
            <w:pPr>
              <w:jc w:val="both"/>
            </w:pPr>
            <w:r w:rsidRPr="000E5E3D">
              <w:t>Covid 19 pandemijos metu, v</w:t>
            </w:r>
            <w:r w:rsidR="009D32C7" w:rsidRPr="000E5E3D">
              <w:t xml:space="preserve">adovaujantis Kaišiadorių rajono savivaldybės tarybos 2020 m. balandžio 10 d. sprendimu Nr.V17E-78 „Dėl Kaišiadorių rajono savivaldybės tarybos </w:t>
            </w:r>
            <w:r w:rsidRPr="000E5E3D">
              <w:t>2012 m. gruodžio 27 d. sprendimo Nr.V17-414 „Dėl atlyginimo dydžio ir lengvatų už Kaišiadorių rajono savivaldybės neformaliojo švietimo mokyklose teikiamą neformalųjį vaikų ir suaugusiųjų švietimą nustatymo“ pakeitimo, mėnesio atlyginimo mokestis už teikiamą neformalųjį švietimą vaikui karantino laikotarpiu, vykdant mokymą nuotoliniu būdu, mažinams 50 proc.</w:t>
            </w:r>
          </w:p>
          <w:p w14:paraId="7E9B032F" w14:textId="0B505A9A" w:rsidR="00220A06" w:rsidRPr="000E5E3D" w:rsidRDefault="006B3001" w:rsidP="00027635">
            <w:pPr>
              <w:jc w:val="both"/>
            </w:pPr>
            <w:r w:rsidRPr="000E5E3D">
              <w:t>I</w:t>
            </w:r>
            <w:r w:rsidR="00027635" w:rsidRPr="000E5E3D">
              <w:t>š sav</w:t>
            </w:r>
            <w:r w:rsidRPr="000E5E3D">
              <w:t>i</w:t>
            </w:r>
            <w:r w:rsidR="009E7DB9">
              <w:t xml:space="preserve">valdybės biudžeto lėšų nuo 2021 </w:t>
            </w:r>
            <w:r w:rsidR="00220A06" w:rsidRPr="000E5E3D">
              <w:t>m. rugsėjo 1d. nustatyta:</w:t>
            </w:r>
          </w:p>
          <w:p w14:paraId="1BD62A85" w14:textId="77777777" w:rsidR="00027635" w:rsidRPr="00531046" w:rsidRDefault="00220A06" w:rsidP="00027635">
            <w:pPr>
              <w:jc w:val="both"/>
              <w:rPr>
                <w:color w:val="000000" w:themeColor="text1"/>
              </w:rPr>
            </w:pPr>
            <w:r w:rsidRPr="00531046">
              <w:rPr>
                <w:color w:val="000000" w:themeColor="text1"/>
              </w:rPr>
              <w:t>9,27 (personalo)</w:t>
            </w:r>
          </w:p>
          <w:p w14:paraId="022A0151" w14:textId="77777777" w:rsidR="00027635" w:rsidRPr="00531046" w:rsidRDefault="00220A06" w:rsidP="00027635">
            <w:pPr>
              <w:jc w:val="both"/>
              <w:rPr>
                <w:color w:val="000000" w:themeColor="text1"/>
              </w:rPr>
            </w:pPr>
            <w:r w:rsidRPr="00531046">
              <w:rPr>
                <w:color w:val="000000" w:themeColor="text1"/>
              </w:rPr>
              <w:t>31,40 e</w:t>
            </w:r>
            <w:r w:rsidR="006B3001" w:rsidRPr="00531046">
              <w:rPr>
                <w:color w:val="000000" w:themeColor="text1"/>
              </w:rPr>
              <w:t>tato (mokytojų)</w:t>
            </w:r>
            <w:r w:rsidRPr="00531046">
              <w:rPr>
                <w:color w:val="000000" w:themeColor="text1"/>
              </w:rPr>
              <w:t xml:space="preserve"> </w:t>
            </w:r>
          </w:p>
          <w:p w14:paraId="20814177" w14:textId="77777777" w:rsidR="00027635" w:rsidRPr="00531046" w:rsidRDefault="00027635" w:rsidP="00027635">
            <w:pPr>
              <w:jc w:val="both"/>
              <w:rPr>
                <w:color w:val="000000" w:themeColor="text1"/>
              </w:rPr>
            </w:pPr>
            <w:r w:rsidRPr="00531046">
              <w:rPr>
                <w:color w:val="000000" w:themeColor="text1"/>
              </w:rPr>
              <w:t>Iš biudžetinių įstaigų įmokų:</w:t>
            </w:r>
          </w:p>
          <w:p w14:paraId="19B93F30" w14:textId="77777777" w:rsidR="00027635" w:rsidRPr="00531046" w:rsidRDefault="00220A06" w:rsidP="00027635">
            <w:pPr>
              <w:jc w:val="both"/>
              <w:rPr>
                <w:color w:val="000000" w:themeColor="text1"/>
              </w:rPr>
            </w:pPr>
            <w:r w:rsidRPr="00531046">
              <w:rPr>
                <w:color w:val="000000" w:themeColor="text1"/>
              </w:rPr>
              <w:t>1,75</w:t>
            </w:r>
            <w:r w:rsidR="006B3001" w:rsidRPr="00531046">
              <w:rPr>
                <w:color w:val="000000" w:themeColor="text1"/>
              </w:rPr>
              <w:t xml:space="preserve"> etato (personalo)</w:t>
            </w:r>
          </w:p>
          <w:p w14:paraId="72B9CD75" w14:textId="78CC880E" w:rsidR="006C3985" w:rsidRPr="00553121" w:rsidRDefault="009E7DB9" w:rsidP="00530248">
            <w:pPr>
              <w:jc w:val="both"/>
              <w:rPr>
                <w:b/>
              </w:rPr>
            </w:pPr>
            <w:r>
              <w:rPr>
                <w:color w:val="000000" w:themeColor="text1"/>
              </w:rPr>
              <w:t xml:space="preserve">1,04 </w:t>
            </w:r>
            <w:r w:rsidR="006B3001" w:rsidRPr="00531046">
              <w:rPr>
                <w:color w:val="000000" w:themeColor="text1"/>
              </w:rPr>
              <w:t>etato (mokytojų).</w:t>
            </w:r>
          </w:p>
        </w:tc>
      </w:tr>
      <w:tr w:rsidR="00553121" w:rsidRPr="00553121" w14:paraId="3AF73987" w14:textId="77777777" w:rsidTr="00C63A6D">
        <w:tc>
          <w:tcPr>
            <w:tcW w:w="9638" w:type="dxa"/>
          </w:tcPr>
          <w:p w14:paraId="2C3AE183" w14:textId="77777777" w:rsidR="006C3985" w:rsidRPr="008D7C13" w:rsidRDefault="006C3985" w:rsidP="006C3985">
            <w:pPr>
              <w:jc w:val="both"/>
              <w:rPr>
                <w:b/>
              </w:rPr>
            </w:pPr>
            <w:r w:rsidRPr="005E2980">
              <w:rPr>
                <w:b/>
              </w:rPr>
              <w:t>Socialiniai veiksniai</w:t>
            </w:r>
          </w:p>
          <w:p w14:paraId="69EA222C" w14:textId="539285DA" w:rsidR="006C3985" w:rsidRPr="007E3AE9" w:rsidRDefault="008F325A" w:rsidP="00BB47D7">
            <w:pPr>
              <w:jc w:val="both"/>
              <w:rPr>
                <w:color w:val="000000" w:themeColor="text1"/>
              </w:rPr>
            </w:pPr>
            <w:r w:rsidRPr="007E3AE9">
              <w:rPr>
                <w:color w:val="000000" w:themeColor="text1"/>
              </w:rPr>
              <w:t>2019-2020</w:t>
            </w:r>
            <w:r w:rsidR="006C3985" w:rsidRPr="007E3AE9">
              <w:rPr>
                <w:color w:val="000000" w:themeColor="text1"/>
              </w:rPr>
              <w:t xml:space="preserve"> m. m. FŠPU (formalųjį švietimą pap</w:t>
            </w:r>
            <w:r w:rsidR="0078086A" w:rsidRPr="007E3AE9">
              <w:rPr>
                <w:color w:val="000000" w:themeColor="text1"/>
              </w:rPr>
              <w:t>ildančio ugdymo) programose mokė</w:t>
            </w:r>
            <w:r w:rsidR="006C3985" w:rsidRPr="007E3AE9">
              <w:rPr>
                <w:color w:val="000000" w:themeColor="text1"/>
              </w:rPr>
              <w:t>si – 410 mokinių; NŠ (neform</w:t>
            </w:r>
            <w:r w:rsidRPr="007E3AE9">
              <w:rPr>
                <w:color w:val="000000" w:themeColor="text1"/>
              </w:rPr>
              <w:t>aliojo švietimo) programose – 43 mokiniai</w:t>
            </w:r>
            <w:r w:rsidR="006C3985" w:rsidRPr="007E3AE9">
              <w:rPr>
                <w:color w:val="000000" w:themeColor="text1"/>
              </w:rPr>
              <w:t>.</w:t>
            </w:r>
          </w:p>
          <w:p w14:paraId="562DEC0B" w14:textId="17058FA8" w:rsidR="008D7C13" w:rsidRPr="007E3AE9" w:rsidRDefault="008F325A" w:rsidP="00483FF6">
            <w:pPr>
              <w:jc w:val="both"/>
              <w:rPr>
                <w:color w:val="000000" w:themeColor="text1"/>
              </w:rPr>
            </w:pPr>
            <w:r w:rsidRPr="007E3AE9">
              <w:rPr>
                <w:color w:val="000000" w:themeColor="text1"/>
              </w:rPr>
              <w:t>2020</w:t>
            </w:r>
            <w:r w:rsidR="008D7C13" w:rsidRPr="007E3AE9">
              <w:rPr>
                <w:color w:val="000000" w:themeColor="text1"/>
              </w:rPr>
              <w:t>-202</w:t>
            </w:r>
            <w:r w:rsidRPr="007E3AE9">
              <w:rPr>
                <w:color w:val="000000" w:themeColor="text1"/>
              </w:rPr>
              <w:t>1</w:t>
            </w:r>
            <w:r w:rsidR="008D7C13" w:rsidRPr="007E3AE9">
              <w:rPr>
                <w:color w:val="000000" w:themeColor="text1"/>
              </w:rPr>
              <w:t xml:space="preserve"> m. </w:t>
            </w:r>
            <w:r w:rsidR="00483FF6" w:rsidRPr="007E3AE9">
              <w:rPr>
                <w:color w:val="000000" w:themeColor="text1"/>
              </w:rPr>
              <w:t>m</w:t>
            </w:r>
            <w:r w:rsidR="008D7C13" w:rsidRPr="007E3AE9">
              <w:rPr>
                <w:color w:val="000000" w:themeColor="text1"/>
              </w:rPr>
              <w:t>. FŠPU (formalųjį švietimą papil</w:t>
            </w:r>
            <w:r w:rsidR="002F0165" w:rsidRPr="007E3AE9">
              <w:rPr>
                <w:color w:val="000000" w:themeColor="text1"/>
              </w:rPr>
              <w:t>dančio ugdymo)</w:t>
            </w:r>
            <w:r w:rsidR="0078086A" w:rsidRPr="007E3AE9">
              <w:rPr>
                <w:color w:val="000000" w:themeColor="text1"/>
              </w:rPr>
              <w:t xml:space="preserve"> programose mokė</w:t>
            </w:r>
            <w:r w:rsidR="002F0165" w:rsidRPr="007E3AE9">
              <w:rPr>
                <w:color w:val="000000" w:themeColor="text1"/>
              </w:rPr>
              <w:t>si</w:t>
            </w:r>
            <w:r w:rsidRPr="007E3AE9">
              <w:rPr>
                <w:color w:val="000000" w:themeColor="text1"/>
              </w:rPr>
              <w:t xml:space="preserve"> -</w:t>
            </w:r>
            <w:r w:rsidR="002F0165" w:rsidRPr="007E3AE9">
              <w:rPr>
                <w:color w:val="000000" w:themeColor="text1"/>
              </w:rPr>
              <w:t xml:space="preserve"> </w:t>
            </w:r>
            <w:r w:rsidRPr="007E3AE9">
              <w:rPr>
                <w:color w:val="000000" w:themeColor="text1"/>
              </w:rPr>
              <w:t>392</w:t>
            </w:r>
            <w:r w:rsidR="008D7C13" w:rsidRPr="007E3AE9">
              <w:rPr>
                <w:color w:val="000000" w:themeColor="text1"/>
              </w:rPr>
              <w:t xml:space="preserve"> </w:t>
            </w:r>
            <w:r w:rsidRPr="007E3AE9">
              <w:rPr>
                <w:color w:val="000000" w:themeColor="text1"/>
              </w:rPr>
              <w:t>mokiniai</w:t>
            </w:r>
            <w:r w:rsidR="008D7C13" w:rsidRPr="007E3AE9">
              <w:rPr>
                <w:color w:val="000000" w:themeColor="text1"/>
              </w:rPr>
              <w:t>; NŠ (neform</w:t>
            </w:r>
            <w:r w:rsidRPr="007E3AE9">
              <w:rPr>
                <w:color w:val="000000" w:themeColor="text1"/>
              </w:rPr>
              <w:t>aliojo švietimo) programose – 45 mokiniai</w:t>
            </w:r>
            <w:r w:rsidR="008D7C13" w:rsidRPr="007E3AE9">
              <w:rPr>
                <w:color w:val="000000" w:themeColor="text1"/>
              </w:rPr>
              <w:t>.</w:t>
            </w:r>
          </w:p>
          <w:p w14:paraId="3AC537B7" w14:textId="5D06873B" w:rsidR="0078086A" w:rsidRPr="00553121" w:rsidRDefault="008F325A" w:rsidP="008F325A">
            <w:pPr>
              <w:jc w:val="both"/>
              <w:rPr>
                <w:b/>
              </w:rPr>
            </w:pPr>
            <w:r w:rsidRPr="007E3AE9">
              <w:rPr>
                <w:color w:val="000000" w:themeColor="text1"/>
              </w:rPr>
              <w:t>2021-2022</w:t>
            </w:r>
            <w:r w:rsidR="00B02882" w:rsidRPr="007E3AE9">
              <w:rPr>
                <w:color w:val="000000" w:themeColor="text1"/>
              </w:rPr>
              <w:t xml:space="preserve"> m.</w:t>
            </w:r>
            <w:r w:rsidR="00691852" w:rsidRPr="007E3AE9">
              <w:rPr>
                <w:color w:val="000000" w:themeColor="text1"/>
              </w:rPr>
              <w:t xml:space="preserve"> m. </w:t>
            </w:r>
            <w:r w:rsidR="00B02882" w:rsidRPr="007E3AE9">
              <w:rPr>
                <w:color w:val="000000" w:themeColor="text1"/>
              </w:rPr>
              <w:t>FŠPU (formalųjį švietimą pap</w:t>
            </w:r>
            <w:r w:rsidR="00DA44DD" w:rsidRPr="007E3AE9">
              <w:rPr>
                <w:color w:val="000000" w:themeColor="text1"/>
              </w:rPr>
              <w:t>ildančio ugdymo) programose mokė</w:t>
            </w:r>
            <w:r w:rsidR="00B02882" w:rsidRPr="007E3AE9">
              <w:rPr>
                <w:color w:val="000000" w:themeColor="text1"/>
              </w:rPr>
              <w:t>si</w:t>
            </w:r>
            <w:r w:rsidR="00C144A3" w:rsidRPr="007E3AE9">
              <w:rPr>
                <w:color w:val="000000" w:themeColor="text1"/>
              </w:rPr>
              <w:t xml:space="preserve"> </w:t>
            </w:r>
            <w:r w:rsidR="00DA44DD" w:rsidRPr="007E3AE9">
              <w:rPr>
                <w:color w:val="000000" w:themeColor="text1"/>
              </w:rPr>
              <w:t>202</w:t>
            </w:r>
            <w:r w:rsidRPr="007E3AE9">
              <w:rPr>
                <w:color w:val="000000" w:themeColor="text1"/>
              </w:rPr>
              <w:t>1</w:t>
            </w:r>
            <w:r w:rsidR="00DA44DD" w:rsidRPr="007E3AE9">
              <w:rPr>
                <w:color w:val="000000" w:themeColor="text1"/>
              </w:rPr>
              <w:t xml:space="preserve"> m.</w:t>
            </w:r>
            <w:r w:rsidR="00C144A3" w:rsidRPr="007E3AE9">
              <w:rPr>
                <w:color w:val="000000" w:themeColor="text1"/>
              </w:rPr>
              <w:t xml:space="preserve"> </w:t>
            </w:r>
            <w:r w:rsidRPr="007E3AE9">
              <w:rPr>
                <w:color w:val="000000" w:themeColor="text1"/>
              </w:rPr>
              <w:t>rugsėjo</w:t>
            </w:r>
            <w:r w:rsidR="00C144A3" w:rsidRPr="007E3AE9">
              <w:rPr>
                <w:color w:val="000000" w:themeColor="text1"/>
              </w:rPr>
              <w:t xml:space="preserve"> 1 d. duomenimis - </w:t>
            </w:r>
            <w:r w:rsidRPr="007E3AE9">
              <w:rPr>
                <w:color w:val="000000" w:themeColor="text1"/>
              </w:rPr>
              <w:t>399</w:t>
            </w:r>
            <w:r w:rsidR="00B02882" w:rsidRPr="007E3AE9">
              <w:rPr>
                <w:color w:val="000000" w:themeColor="text1"/>
              </w:rPr>
              <w:t xml:space="preserve"> </w:t>
            </w:r>
            <w:r w:rsidR="000676B5" w:rsidRPr="007E3AE9">
              <w:rPr>
                <w:color w:val="000000" w:themeColor="text1"/>
              </w:rPr>
              <w:t>mokiniai</w:t>
            </w:r>
            <w:r w:rsidR="00B02882" w:rsidRPr="007E3AE9">
              <w:rPr>
                <w:color w:val="000000" w:themeColor="text1"/>
              </w:rPr>
              <w:t xml:space="preserve">; NŠ (neformaliojo švietimo) programose – </w:t>
            </w:r>
            <w:r w:rsidRPr="007E3AE9">
              <w:rPr>
                <w:color w:val="000000" w:themeColor="text1"/>
              </w:rPr>
              <w:t>48</w:t>
            </w:r>
            <w:r w:rsidR="000676B5" w:rsidRPr="007E3AE9">
              <w:rPr>
                <w:color w:val="000000" w:themeColor="text1"/>
              </w:rPr>
              <w:t xml:space="preserve"> mokiniai</w:t>
            </w:r>
            <w:r w:rsidR="00B02882" w:rsidRPr="008F325A">
              <w:rPr>
                <w:color w:val="FF0000"/>
              </w:rPr>
              <w:t>.</w:t>
            </w:r>
          </w:p>
        </w:tc>
      </w:tr>
      <w:tr w:rsidR="00553121" w:rsidRPr="00553121" w14:paraId="11612245" w14:textId="77777777" w:rsidTr="00C63A6D">
        <w:tc>
          <w:tcPr>
            <w:tcW w:w="9638" w:type="dxa"/>
          </w:tcPr>
          <w:p w14:paraId="3966C5E9" w14:textId="77777777" w:rsidR="00B02882" w:rsidRDefault="006C3985" w:rsidP="006C3985">
            <w:pPr>
              <w:jc w:val="both"/>
              <w:rPr>
                <w:b/>
              </w:rPr>
            </w:pPr>
            <w:r w:rsidRPr="006B3001">
              <w:rPr>
                <w:b/>
              </w:rPr>
              <w:t>Technologiniai veiksniai ir ryšių sistema</w:t>
            </w:r>
          </w:p>
          <w:p w14:paraId="36C35BA1" w14:textId="070E9250" w:rsidR="006C3985" w:rsidRPr="00531046" w:rsidRDefault="00B02882" w:rsidP="006C3985">
            <w:pPr>
              <w:jc w:val="both"/>
              <w:rPr>
                <w:b/>
                <w:color w:val="000000" w:themeColor="text1"/>
              </w:rPr>
            </w:pPr>
            <w:r w:rsidRPr="00531046">
              <w:rPr>
                <w:color w:val="000000" w:themeColor="text1"/>
              </w:rPr>
              <w:t>Iškilus būtinybei ugdyti mokinius nuotoliniu būdu, Meno mokykloje didelis dėmesys skirtas informacinių ir komunikacinių technologijų naudojimui.</w:t>
            </w:r>
            <w:r w:rsidR="00FB6EE1" w:rsidRPr="00531046">
              <w:rPr>
                <w:color w:val="000000" w:themeColor="text1"/>
              </w:rPr>
              <w:t xml:space="preserve"> Pagerintas interneto ryšys p</w:t>
            </w:r>
            <w:r w:rsidR="0059785D" w:rsidRPr="00531046">
              <w:rPr>
                <w:color w:val="000000" w:themeColor="text1"/>
              </w:rPr>
              <w:t>atalpose</w:t>
            </w:r>
            <w:r w:rsidR="0035596C">
              <w:rPr>
                <w:color w:val="000000" w:themeColor="text1"/>
              </w:rPr>
              <w:t>.</w:t>
            </w:r>
            <w:r w:rsidR="0035596C" w:rsidRPr="007E3AE9">
              <w:t xml:space="preserve"> </w:t>
            </w:r>
            <w:r w:rsidR="0035596C">
              <w:rPr>
                <w:color w:val="000000" w:themeColor="text1"/>
              </w:rPr>
              <w:t>M</w:t>
            </w:r>
            <w:r w:rsidR="006C3985" w:rsidRPr="00531046">
              <w:rPr>
                <w:color w:val="000000" w:themeColor="text1"/>
              </w:rPr>
              <w:t>ultimedia naudojama dailės</w:t>
            </w:r>
            <w:r w:rsidR="00B5211F" w:rsidRPr="00531046">
              <w:rPr>
                <w:color w:val="000000" w:themeColor="text1"/>
              </w:rPr>
              <w:t>, muzikos istorijos, solfedžio</w:t>
            </w:r>
            <w:r w:rsidR="006C3985" w:rsidRPr="00531046">
              <w:rPr>
                <w:color w:val="000000" w:themeColor="text1"/>
              </w:rPr>
              <w:t xml:space="preserve"> </w:t>
            </w:r>
            <w:r w:rsidR="00531046" w:rsidRPr="00531046">
              <w:rPr>
                <w:color w:val="000000" w:themeColor="text1"/>
              </w:rPr>
              <w:t>pamokose.</w:t>
            </w:r>
            <w:r w:rsidR="009E7DB9">
              <w:rPr>
                <w:color w:val="000000" w:themeColor="text1"/>
              </w:rPr>
              <w:t xml:space="preserve"> Naudojamas Tamo dienynas.</w:t>
            </w:r>
            <w:r w:rsidR="00531046" w:rsidRPr="00531046">
              <w:rPr>
                <w:color w:val="000000" w:themeColor="text1"/>
              </w:rPr>
              <w:t xml:space="preserve"> Mokykloje yra 21 kompiuteris (stacionarūs ir nešiojami), </w:t>
            </w:r>
            <w:r w:rsidR="00365F34">
              <w:rPr>
                <w:color w:val="000000" w:themeColor="text1"/>
              </w:rPr>
              <w:t>10 planšetinių kompiuterių</w:t>
            </w:r>
            <w:r w:rsidR="00531046" w:rsidRPr="00531046">
              <w:rPr>
                <w:color w:val="000000" w:themeColor="text1"/>
              </w:rPr>
              <w:t>, 3 multimedijos</w:t>
            </w:r>
            <w:r w:rsidR="006C3985" w:rsidRPr="00531046">
              <w:rPr>
                <w:color w:val="000000" w:themeColor="text1"/>
              </w:rPr>
              <w:t>. Ši įranga naudojama</w:t>
            </w:r>
            <w:r w:rsidR="0035596C">
              <w:rPr>
                <w:color w:val="000000" w:themeColor="text1"/>
              </w:rPr>
              <w:t xml:space="preserve"> pamokų,</w:t>
            </w:r>
            <w:r w:rsidR="006C3985" w:rsidRPr="00531046">
              <w:rPr>
                <w:color w:val="000000" w:themeColor="text1"/>
              </w:rPr>
              <w:t xml:space="preserve"> renginių, mokytojų posėdžių, seminarų</w:t>
            </w:r>
            <w:r w:rsidR="00365F34">
              <w:rPr>
                <w:color w:val="000000" w:themeColor="text1"/>
              </w:rPr>
              <w:t>, konferencijų</w:t>
            </w:r>
            <w:r w:rsidR="006C3985" w:rsidRPr="00531046">
              <w:rPr>
                <w:color w:val="000000" w:themeColor="text1"/>
              </w:rPr>
              <w:t xml:space="preserve"> metu</w:t>
            </w:r>
            <w:r w:rsidR="00531046" w:rsidRPr="00531046">
              <w:rPr>
                <w:color w:val="000000" w:themeColor="text1"/>
              </w:rPr>
              <w:t xml:space="preserve">. </w:t>
            </w:r>
          </w:p>
          <w:p w14:paraId="7F9EFD1C" w14:textId="77777777" w:rsidR="006C3985" w:rsidRPr="006B3001" w:rsidRDefault="006C3985" w:rsidP="00867811">
            <w:pPr>
              <w:jc w:val="both"/>
              <w:rPr>
                <w:b/>
              </w:rPr>
            </w:pPr>
            <w:r w:rsidRPr="00531046">
              <w:rPr>
                <w:color w:val="000000" w:themeColor="text1"/>
              </w:rPr>
              <w:t>Meno mokykla sistemingai skleidžia informaciją apie mokyklos veiklą rajono žiniasklaidoje, internetinėje svetainėje, respublikinėje spaudoje.</w:t>
            </w:r>
          </w:p>
        </w:tc>
      </w:tr>
      <w:tr w:rsidR="00553121" w:rsidRPr="00553121" w14:paraId="5D7EC3B1" w14:textId="77777777" w:rsidTr="00C63A6D">
        <w:tc>
          <w:tcPr>
            <w:tcW w:w="9638" w:type="dxa"/>
          </w:tcPr>
          <w:p w14:paraId="566C77B9" w14:textId="0A5C5608" w:rsidR="006C3985" w:rsidRPr="005E2980" w:rsidRDefault="006C3985" w:rsidP="006C3985">
            <w:pPr>
              <w:jc w:val="both"/>
              <w:rPr>
                <w:b/>
              </w:rPr>
            </w:pPr>
            <w:r w:rsidRPr="005E2980">
              <w:rPr>
                <w:b/>
              </w:rPr>
              <w:t>Teisinė bazė</w:t>
            </w:r>
          </w:p>
          <w:p w14:paraId="63404F02" w14:textId="77777777" w:rsidR="0035596C" w:rsidRDefault="006C3985" w:rsidP="00530248">
            <w:pPr>
              <w:jc w:val="both"/>
            </w:pPr>
            <w:r w:rsidRPr="00553121">
              <w:t>Pagrindiniai teisiniai dokumentai, reglamentuojantys Meno mokyklos veiklą</w:t>
            </w:r>
            <w:r w:rsidR="0035596C">
              <w:t>:</w:t>
            </w:r>
          </w:p>
          <w:p w14:paraId="3A038876" w14:textId="77777777" w:rsidR="0035596C" w:rsidRPr="0035596C" w:rsidRDefault="006C3985" w:rsidP="00530248">
            <w:pPr>
              <w:pStyle w:val="Sraopastraipa"/>
              <w:numPr>
                <w:ilvl w:val="0"/>
                <w:numId w:val="27"/>
              </w:numPr>
              <w:jc w:val="both"/>
              <w:rPr>
                <w:u w:val="single"/>
              </w:rPr>
            </w:pPr>
            <w:r w:rsidRPr="00553121">
              <w:lastRenderedPageBreak/>
              <w:t>Lietuvos Res</w:t>
            </w:r>
            <w:r w:rsidR="0035596C">
              <w:t>publikos švietimo įstatymas;</w:t>
            </w:r>
            <w:r w:rsidR="00064183">
              <w:t xml:space="preserve"> </w:t>
            </w:r>
          </w:p>
          <w:p w14:paraId="1A39D910" w14:textId="44F4F87A" w:rsidR="006C3985" w:rsidRPr="0035596C" w:rsidRDefault="006C3985" w:rsidP="00530248">
            <w:pPr>
              <w:pStyle w:val="Sraopastraipa"/>
              <w:numPr>
                <w:ilvl w:val="0"/>
                <w:numId w:val="27"/>
              </w:numPr>
              <w:tabs>
                <w:tab w:val="left" w:pos="743"/>
              </w:tabs>
              <w:ind w:left="0" w:firstLine="425"/>
              <w:jc w:val="both"/>
              <w:rPr>
                <w:u w:val="single"/>
              </w:rPr>
            </w:pPr>
            <w:r w:rsidRPr="00553121">
              <w:t>Lietuvos Respublikos švietimo ir mokslo minis</w:t>
            </w:r>
            <w:r w:rsidR="00CD0A2F">
              <w:t>tro 2015 m. sausio 27 d. įsakymas</w:t>
            </w:r>
            <w:r w:rsidRPr="00553121">
              <w:t xml:space="preserve"> Nr. V-48 „Dėl rekomendacijų dėl meninio formalųjį švietimą papildančio ugdymo programų rengimo ir </w:t>
            </w:r>
            <w:r w:rsidR="00CD0A2F">
              <w:t>įgyvendinimo patvirtinimo“;</w:t>
            </w:r>
          </w:p>
          <w:p w14:paraId="38490105" w14:textId="01483D2C" w:rsidR="006C3985" w:rsidRDefault="0035596C" w:rsidP="00530248">
            <w:pPr>
              <w:numPr>
                <w:ilvl w:val="0"/>
                <w:numId w:val="2"/>
              </w:numPr>
              <w:tabs>
                <w:tab w:val="left" w:pos="709"/>
              </w:tabs>
              <w:ind w:left="0" w:firstLine="360"/>
              <w:jc w:val="both"/>
            </w:pPr>
            <w:r w:rsidRPr="00553121">
              <w:t>Kaišiadorių meno</w:t>
            </w:r>
            <w:r>
              <w:t xml:space="preserve"> mokyklos nuostatai</w:t>
            </w:r>
            <w:r w:rsidR="00CD0A2F">
              <w:t>, patvirtinti</w:t>
            </w:r>
            <w:r w:rsidRPr="00553121">
              <w:t xml:space="preserve"> </w:t>
            </w:r>
            <w:r w:rsidR="00CD0A2F" w:rsidRPr="00164677">
              <w:t xml:space="preserve">Kaišiadorių rajono savivaldybės tarybos </w:t>
            </w:r>
            <w:r w:rsidR="00DD0236" w:rsidRPr="00164677">
              <w:t>2020 m. spalio 29</w:t>
            </w:r>
            <w:r w:rsidR="006C3985" w:rsidRPr="00164677">
              <w:t xml:space="preserve"> d. </w:t>
            </w:r>
            <w:r w:rsidR="00DD0236" w:rsidRPr="00164677">
              <w:t>sprendimu Nr. V17-280</w:t>
            </w:r>
            <w:r w:rsidR="00CD0A2F">
              <w:t>;</w:t>
            </w:r>
          </w:p>
          <w:p w14:paraId="7CA4E150" w14:textId="3A737F8A" w:rsidR="00CD0A2F" w:rsidRPr="00553121" w:rsidRDefault="00CD0A2F" w:rsidP="00530248">
            <w:pPr>
              <w:numPr>
                <w:ilvl w:val="0"/>
                <w:numId w:val="2"/>
              </w:numPr>
              <w:tabs>
                <w:tab w:val="left" w:pos="709"/>
              </w:tabs>
              <w:ind w:left="0" w:firstLine="360"/>
              <w:jc w:val="both"/>
            </w:pPr>
            <w:r w:rsidRPr="00553121">
              <w:t>Kaišiadorių meno mokyklos vidaus darbo tvarkos taisyklės</w:t>
            </w:r>
            <w:r>
              <w:t xml:space="preserve">, patvirtintos mokyklos </w:t>
            </w:r>
            <w:r>
              <w:rPr>
                <w:color w:val="000000" w:themeColor="text1"/>
              </w:rPr>
              <w:t xml:space="preserve">direktoriaus </w:t>
            </w:r>
            <w:r w:rsidRPr="00365F34">
              <w:rPr>
                <w:color w:val="000000" w:themeColor="text1"/>
              </w:rPr>
              <w:t>2018 m. rugsėjo 26d. įsakymu Nr. V-21</w:t>
            </w:r>
            <w:r>
              <w:rPr>
                <w:color w:val="000000" w:themeColor="text1"/>
              </w:rPr>
              <w:t>1;</w:t>
            </w:r>
          </w:p>
          <w:p w14:paraId="25E69C7B" w14:textId="4F2D8EC6" w:rsidR="00CD0A2F" w:rsidRPr="00CD0A2F" w:rsidRDefault="00CD0A2F" w:rsidP="00530248">
            <w:pPr>
              <w:numPr>
                <w:ilvl w:val="0"/>
                <w:numId w:val="2"/>
              </w:numPr>
              <w:tabs>
                <w:tab w:val="left" w:pos="0"/>
                <w:tab w:val="left" w:pos="743"/>
              </w:tabs>
              <w:ind w:left="34" w:firstLine="326"/>
              <w:jc w:val="both"/>
              <w:rPr>
                <w:color w:val="000000" w:themeColor="text1"/>
              </w:rPr>
            </w:pPr>
            <w:r w:rsidRPr="00553121">
              <w:t>Darbuotojų teises ir pareigas reglamentuoja</w:t>
            </w:r>
            <w:r>
              <w:t>ntys</w:t>
            </w:r>
            <w:r w:rsidRPr="00553121">
              <w:t xml:space="preserve"> pareig</w:t>
            </w:r>
            <w:r>
              <w:t>ybės aprašai ir kiti dokumentai;</w:t>
            </w:r>
          </w:p>
          <w:p w14:paraId="6F49F988" w14:textId="77777777" w:rsidR="00CD0A2F" w:rsidRDefault="00CD0A2F" w:rsidP="00530248">
            <w:pPr>
              <w:pStyle w:val="Sraopastraipa"/>
              <w:numPr>
                <w:ilvl w:val="0"/>
                <w:numId w:val="28"/>
              </w:numPr>
              <w:tabs>
                <w:tab w:val="left" w:pos="743"/>
              </w:tabs>
              <w:ind w:left="34" w:firstLine="284"/>
              <w:jc w:val="both"/>
            </w:pPr>
            <w:r w:rsidRPr="00553121">
              <w:t>Savivaldos institucijos, vykdančios mokyklos finansinės – ūkinės veiklos priežiūrą ir dalyvaujančios valdyme, nustatant pagrindines ugdymo proceso gerinimo kryptis, veikia pagal pačių parengtus ir direktoriaus patvirtintus nuostatus.</w:t>
            </w:r>
          </w:p>
          <w:p w14:paraId="135D1C5E" w14:textId="77777777" w:rsidR="00CD0A2F" w:rsidRDefault="00CD0A2F" w:rsidP="00530248">
            <w:pPr>
              <w:tabs>
                <w:tab w:val="left" w:pos="709"/>
              </w:tabs>
              <w:ind w:left="34" w:firstLine="284"/>
              <w:jc w:val="both"/>
            </w:pPr>
          </w:p>
          <w:p w14:paraId="014805BE" w14:textId="2B089DCC" w:rsidR="006C3985" w:rsidRPr="00553121" w:rsidRDefault="006C3985" w:rsidP="00530248">
            <w:pPr>
              <w:tabs>
                <w:tab w:val="left" w:pos="709"/>
              </w:tabs>
              <w:ind w:left="34" w:firstLine="284"/>
              <w:jc w:val="both"/>
            </w:pPr>
            <w:r w:rsidRPr="00553121">
              <w:t>Mokyklos įsteigimo data – 1964 m</w:t>
            </w:r>
            <w:r w:rsidR="003C625D">
              <w:t>.</w:t>
            </w:r>
            <w:r w:rsidRPr="00553121">
              <w:t xml:space="preserve"> rugsėjo 1 d. Meno mokykla įregistruota Juridinių asmenų registre 1995 m. rugpjūčio 23 d. kaip savivaldybės biudžetinė įstaiga. (2006 m</w:t>
            </w:r>
            <w:r w:rsidR="00C556E3">
              <w:t>.</w:t>
            </w:r>
            <w:r w:rsidRPr="00553121">
              <w:t xml:space="preserve"> birželio 8 d. pažymėjimas Nr. 095156, mokyklos kodas 190662969).</w:t>
            </w:r>
            <w:r w:rsidR="00CD0A2F">
              <w:t xml:space="preserve"> </w:t>
            </w:r>
            <w:r w:rsidRPr="00553121">
              <w:t>Mokykla turi Rumšiškių filialą, J. Aisčio g. 1, Rumšiškių mstl., Rumš</w:t>
            </w:r>
            <w:r w:rsidR="00CD0A2F">
              <w:t xml:space="preserve">iškių sen., Kaišiadorių r. sav. </w:t>
            </w:r>
            <w:r w:rsidRPr="00553121">
              <w:t>Kaišiadorių rajono savivaldybės tarybos sprendimais chorinio dainavimo programos panaudos pagrindais vykdomos Kruonio gimnazijoje, Žiežmarių gimnazijoje, Žaslių pagrindinėje mokykloje.</w:t>
            </w:r>
          </w:p>
          <w:p w14:paraId="477B3A77" w14:textId="11354942" w:rsidR="006C3985" w:rsidRPr="00553121" w:rsidRDefault="006C3985" w:rsidP="00530248">
            <w:pPr>
              <w:ind w:firstLine="459"/>
              <w:jc w:val="both"/>
              <w:rPr>
                <w:b/>
              </w:rPr>
            </w:pPr>
            <w:r w:rsidRPr="00553121">
              <w:t>Mokykla ir mokyklos filialas Rumšiškėse turi higienos pasą.</w:t>
            </w:r>
          </w:p>
        </w:tc>
      </w:tr>
      <w:tr w:rsidR="00553121" w:rsidRPr="00553121" w14:paraId="4CF2E82E" w14:textId="77777777" w:rsidTr="00C63A6D">
        <w:tc>
          <w:tcPr>
            <w:tcW w:w="9638" w:type="dxa"/>
          </w:tcPr>
          <w:p w14:paraId="63263CAF" w14:textId="77777777" w:rsidR="006C3985" w:rsidRPr="00EA106B" w:rsidRDefault="006C3985" w:rsidP="00EA106B">
            <w:pPr>
              <w:jc w:val="center"/>
              <w:outlineLvl w:val="0"/>
              <w:rPr>
                <w:b/>
              </w:rPr>
            </w:pPr>
            <w:r w:rsidRPr="00EA106B">
              <w:rPr>
                <w:b/>
              </w:rPr>
              <w:lastRenderedPageBreak/>
              <w:t>Vidinės aplinkos analizė</w:t>
            </w:r>
          </w:p>
        </w:tc>
      </w:tr>
      <w:tr w:rsidR="00553121" w:rsidRPr="00553121" w14:paraId="33B51065" w14:textId="77777777" w:rsidTr="00C63A6D">
        <w:tc>
          <w:tcPr>
            <w:tcW w:w="9638" w:type="dxa"/>
          </w:tcPr>
          <w:p w14:paraId="1DC2080D" w14:textId="77777777" w:rsidR="006C3985" w:rsidRPr="005E2980" w:rsidRDefault="006C3985" w:rsidP="006C3985">
            <w:pPr>
              <w:jc w:val="both"/>
              <w:rPr>
                <w:b/>
              </w:rPr>
            </w:pPr>
            <w:r w:rsidRPr="005E2980">
              <w:rPr>
                <w:b/>
              </w:rPr>
              <w:t>Organizacinė struktūra</w:t>
            </w:r>
          </w:p>
          <w:p w14:paraId="37BB9E4F" w14:textId="77777777" w:rsidR="006C3985" w:rsidRPr="00553121" w:rsidRDefault="00E46D9F" w:rsidP="00ED0B46">
            <w:pPr>
              <w:jc w:val="both"/>
              <w:rPr>
                <w:b/>
              </w:rPr>
            </w:pPr>
            <w:r>
              <w:t>Meno mokyklos administracija – direktorius, 1 direktoriaus pavaduotoja</w:t>
            </w:r>
            <w:r w:rsidR="00ED0B46">
              <w:t>s</w:t>
            </w:r>
            <w:r>
              <w:t xml:space="preserve"> ugdymui, 1 direktoriaus pavaduotojas ūkio </w:t>
            </w:r>
            <w:r w:rsidR="00337979">
              <w:t xml:space="preserve">ir bendriesiems </w:t>
            </w:r>
            <w:r>
              <w:t xml:space="preserve">reikalams. </w:t>
            </w:r>
          </w:p>
        </w:tc>
      </w:tr>
      <w:tr w:rsidR="00553121" w:rsidRPr="00553121" w14:paraId="4F9ECBAB" w14:textId="77777777" w:rsidTr="00C63A6D">
        <w:tc>
          <w:tcPr>
            <w:tcW w:w="9638" w:type="dxa"/>
          </w:tcPr>
          <w:p w14:paraId="4442C869" w14:textId="77777777" w:rsidR="006C3985" w:rsidRPr="007E3AE9" w:rsidRDefault="006C3985" w:rsidP="006C3985">
            <w:pPr>
              <w:jc w:val="both"/>
              <w:rPr>
                <w:b/>
                <w:color w:val="000000" w:themeColor="text1"/>
              </w:rPr>
            </w:pPr>
            <w:r w:rsidRPr="007E3AE9">
              <w:rPr>
                <w:b/>
                <w:color w:val="000000" w:themeColor="text1"/>
              </w:rPr>
              <w:t>Žmogiškieji ištekliai</w:t>
            </w:r>
          </w:p>
          <w:p w14:paraId="510F3631" w14:textId="03054267" w:rsidR="006C3985" w:rsidRPr="007E3AE9" w:rsidRDefault="002C49EA" w:rsidP="002C49EA">
            <w:pPr>
              <w:jc w:val="both"/>
              <w:rPr>
                <w:b/>
                <w:color w:val="000000" w:themeColor="text1"/>
              </w:rPr>
            </w:pPr>
            <w:r w:rsidRPr="007E3AE9">
              <w:rPr>
                <w:color w:val="000000" w:themeColor="text1"/>
              </w:rPr>
              <w:t>2021</w:t>
            </w:r>
            <w:r w:rsidR="00AA545F" w:rsidRPr="007E3AE9">
              <w:rPr>
                <w:color w:val="000000" w:themeColor="text1"/>
              </w:rPr>
              <w:t xml:space="preserve"> m. gruodžio 1</w:t>
            </w:r>
            <w:r w:rsidR="00F56639" w:rsidRPr="007E3AE9">
              <w:rPr>
                <w:color w:val="000000" w:themeColor="text1"/>
              </w:rPr>
              <w:t xml:space="preserve"> </w:t>
            </w:r>
            <w:r w:rsidR="00AA545F" w:rsidRPr="007E3AE9">
              <w:rPr>
                <w:color w:val="000000" w:themeColor="text1"/>
              </w:rPr>
              <w:t xml:space="preserve">d. duomenimis, </w:t>
            </w:r>
            <w:r w:rsidR="004539E0" w:rsidRPr="007E3AE9">
              <w:rPr>
                <w:color w:val="000000" w:themeColor="text1"/>
              </w:rPr>
              <w:t xml:space="preserve">mokykloje </w:t>
            </w:r>
            <w:r w:rsidRPr="007E3AE9">
              <w:rPr>
                <w:color w:val="000000" w:themeColor="text1"/>
              </w:rPr>
              <w:t>dirba 44</w:t>
            </w:r>
            <w:r w:rsidR="00337F97" w:rsidRPr="007E3AE9">
              <w:rPr>
                <w:color w:val="000000" w:themeColor="text1"/>
              </w:rPr>
              <w:t xml:space="preserve"> mokytojai (mokytoja</w:t>
            </w:r>
            <w:r w:rsidRPr="007E3AE9">
              <w:rPr>
                <w:color w:val="000000" w:themeColor="text1"/>
              </w:rPr>
              <w:t xml:space="preserve">i – 5; vyresnieji mokytojai – 25; mokytojai metodininkai – 14 </w:t>
            </w:r>
            <w:r w:rsidR="00365F34" w:rsidRPr="007E3AE9">
              <w:rPr>
                <w:color w:val="000000" w:themeColor="text1"/>
              </w:rPr>
              <w:t>)</w:t>
            </w:r>
            <w:r w:rsidR="00AA545F" w:rsidRPr="007E3AE9">
              <w:rPr>
                <w:color w:val="000000" w:themeColor="text1"/>
              </w:rPr>
              <w:t xml:space="preserve">, </w:t>
            </w:r>
            <w:r w:rsidR="006E108A" w:rsidRPr="007E3AE9">
              <w:rPr>
                <w:color w:val="000000" w:themeColor="text1"/>
              </w:rPr>
              <w:t xml:space="preserve">9 </w:t>
            </w:r>
            <w:r w:rsidR="00AA545F" w:rsidRPr="007E3AE9">
              <w:rPr>
                <w:color w:val="000000" w:themeColor="text1"/>
              </w:rPr>
              <w:t xml:space="preserve">- </w:t>
            </w:r>
            <w:r w:rsidR="0065715A" w:rsidRPr="007E3AE9">
              <w:rPr>
                <w:color w:val="000000" w:themeColor="text1"/>
              </w:rPr>
              <w:t>apt</w:t>
            </w:r>
            <w:r w:rsidR="00AA545F" w:rsidRPr="007E3AE9">
              <w:rPr>
                <w:color w:val="000000" w:themeColor="text1"/>
              </w:rPr>
              <w:t>arnaujančio personalo darbuotojai.</w:t>
            </w:r>
          </w:p>
        </w:tc>
      </w:tr>
      <w:tr w:rsidR="00553121" w:rsidRPr="00553121" w14:paraId="1BDECF0F" w14:textId="77777777" w:rsidTr="00C63A6D">
        <w:tc>
          <w:tcPr>
            <w:tcW w:w="9638" w:type="dxa"/>
          </w:tcPr>
          <w:p w14:paraId="19F83F1B" w14:textId="77777777" w:rsidR="006C3985" w:rsidRPr="000E5E3D" w:rsidRDefault="006C3985" w:rsidP="006C3985">
            <w:pPr>
              <w:jc w:val="both"/>
              <w:rPr>
                <w:b/>
              </w:rPr>
            </w:pPr>
            <w:r w:rsidRPr="000E5E3D">
              <w:rPr>
                <w:b/>
              </w:rPr>
              <w:t>Planavimo sistema</w:t>
            </w:r>
          </w:p>
          <w:p w14:paraId="6399BC6F" w14:textId="4B78FF11" w:rsidR="006C3985" w:rsidRPr="000E5E3D" w:rsidRDefault="006C3985" w:rsidP="000E5E3D">
            <w:pPr>
              <w:jc w:val="both"/>
              <w:rPr>
                <w:b/>
              </w:rPr>
            </w:pPr>
            <w:r w:rsidRPr="000E5E3D">
              <w:rPr>
                <w:bCs/>
              </w:rPr>
              <w:t>Mokykla savo veiklą planuoja rengdama trejų metų strateginį veiklos planą, metinį veiklos planą, mokslo metų ugdymo planą, temi</w:t>
            </w:r>
            <w:r w:rsidR="0011209F" w:rsidRPr="000E5E3D">
              <w:rPr>
                <w:bCs/>
              </w:rPr>
              <w:t xml:space="preserve">nius ugdomosios veiklos planus, programų ugdymo planus, </w:t>
            </w:r>
            <w:r w:rsidRPr="000E5E3D">
              <w:rPr>
                <w:bCs/>
              </w:rPr>
              <w:t>mokytojų atestavimo programas</w:t>
            </w:r>
            <w:r w:rsidR="002836AC" w:rsidRPr="000E5E3D">
              <w:rPr>
                <w:bCs/>
              </w:rPr>
              <w:t>, bibliotekos metinius planus</w:t>
            </w:r>
            <w:r w:rsidR="00C370A0" w:rsidRPr="000E5E3D">
              <w:rPr>
                <w:bCs/>
              </w:rPr>
              <w:t xml:space="preserve">, </w:t>
            </w:r>
            <w:r w:rsidR="002836AC" w:rsidRPr="000E5E3D">
              <w:rPr>
                <w:bCs/>
              </w:rPr>
              <w:t>ugdymo proceso priežiūros planus</w:t>
            </w:r>
            <w:r w:rsidRPr="000E5E3D">
              <w:rPr>
                <w:bCs/>
              </w:rPr>
              <w:t>.</w:t>
            </w:r>
            <w:r w:rsidR="00214853" w:rsidRPr="00197412">
              <w:rPr>
                <w:rFonts w:ascii="Arial" w:hAnsi="Arial" w:cs="Arial"/>
                <w:sz w:val="30"/>
                <w:szCs w:val="30"/>
              </w:rPr>
              <w:t xml:space="preserve"> </w:t>
            </w:r>
            <w:r w:rsidRPr="000E5E3D">
              <w:rPr>
                <w:bCs/>
              </w:rPr>
              <w:t xml:space="preserve"> Veiklos planavime dalyvauja mokyklos savivaldos institucijos</w:t>
            </w:r>
            <w:r w:rsidR="005D7D49" w:rsidRPr="000E5E3D">
              <w:rPr>
                <w:bCs/>
              </w:rPr>
              <w:t xml:space="preserve">: Mokyklos taryba, Mokytojų taryba, </w:t>
            </w:r>
            <w:r w:rsidRPr="000E5E3D">
              <w:rPr>
                <w:bCs/>
              </w:rPr>
              <w:t>direktoriaus</w:t>
            </w:r>
            <w:r w:rsidR="005D7D49" w:rsidRPr="000E5E3D">
              <w:rPr>
                <w:bCs/>
              </w:rPr>
              <w:t xml:space="preserve"> įsakymu sudarytos darbo grupės:</w:t>
            </w:r>
            <w:r w:rsidR="00597A2C" w:rsidRPr="000E5E3D">
              <w:rPr>
                <w:bCs/>
              </w:rPr>
              <w:t xml:space="preserve"> Bendruomenės etikos kodekso darbo grupė</w:t>
            </w:r>
            <w:r w:rsidR="005D7D49" w:rsidRPr="000E5E3D">
              <w:rPr>
                <w:bCs/>
              </w:rPr>
              <w:t>,</w:t>
            </w:r>
            <w:r w:rsidR="000E5E3D" w:rsidRPr="000E5E3D">
              <w:rPr>
                <w:bCs/>
              </w:rPr>
              <w:t xml:space="preserve"> </w:t>
            </w:r>
            <w:r w:rsidR="00597A2C" w:rsidRPr="000E5E3D">
              <w:rPr>
                <w:bCs/>
              </w:rPr>
              <w:t xml:space="preserve">darbo grupė </w:t>
            </w:r>
            <w:r w:rsidR="005D7D49" w:rsidRPr="000E5E3D">
              <w:rPr>
                <w:bCs/>
              </w:rPr>
              <w:t>Korupcijos prevencijai tirti</w:t>
            </w:r>
            <w:r w:rsidR="00597A2C" w:rsidRPr="000E5E3D">
              <w:rPr>
                <w:bCs/>
              </w:rPr>
              <w:t>, d</w:t>
            </w:r>
            <w:r w:rsidR="009E7DB9">
              <w:rPr>
                <w:bCs/>
              </w:rPr>
              <w:t xml:space="preserve">arbo grupė Ugdymo planui </w:t>
            </w:r>
            <w:r w:rsidR="002C7A47">
              <w:rPr>
                <w:bCs/>
              </w:rPr>
              <w:t xml:space="preserve">rengti, Vidaus kontrolės darbo grupė. </w:t>
            </w:r>
            <w:r w:rsidR="000E5E3D" w:rsidRPr="000E5E3D">
              <w:rPr>
                <w:bCs/>
              </w:rPr>
              <w:t xml:space="preserve"> </w:t>
            </w:r>
            <w:r w:rsidR="005D7D49" w:rsidRPr="000E5E3D">
              <w:rPr>
                <w:bCs/>
              </w:rPr>
              <w:t>Veikia Mokytojų atestacijos komisija.</w:t>
            </w:r>
          </w:p>
        </w:tc>
      </w:tr>
      <w:tr w:rsidR="00553121" w:rsidRPr="00553121" w14:paraId="00E62749" w14:textId="77777777" w:rsidTr="00C63A6D">
        <w:tc>
          <w:tcPr>
            <w:tcW w:w="9638" w:type="dxa"/>
          </w:tcPr>
          <w:p w14:paraId="4DBA3908" w14:textId="77777777" w:rsidR="006C3985" w:rsidRPr="000E5E3D" w:rsidRDefault="006C3985" w:rsidP="006C3985">
            <w:pPr>
              <w:jc w:val="both"/>
              <w:rPr>
                <w:b/>
                <w:bCs/>
              </w:rPr>
            </w:pPr>
            <w:r w:rsidRPr="000E5E3D">
              <w:rPr>
                <w:b/>
              </w:rPr>
              <w:t>Finansiniai ištekliai</w:t>
            </w:r>
          </w:p>
          <w:p w14:paraId="06FA16B6" w14:textId="77777777" w:rsidR="00CE60D4" w:rsidRPr="000E5E3D" w:rsidRDefault="00CE60D4" w:rsidP="00CE60D4">
            <w:pPr>
              <w:jc w:val="both"/>
            </w:pPr>
            <w:r w:rsidRPr="000E5E3D">
              <w:t>Kaišiadorių meno mokyklos strateginio veiklos plano metinių veiklos programų pagrindinis finansavimo šaltinis – Kaišiadorių rajono savivaldybės biudžetas.</w:t>
            </w:r>
          </w:p>
          <w:p w14:paraId="7C2AC5CA" w14:textId="34A9136F" w:rsidR="006C3985" w:rsidRPr="000E5E3D" w:rsidRDefault="006C3985" w:rsidP="006C3985">
            <w:pPr>
              <w:jc w:val="both"/>
            </w:pPr>
            <w:r w:rsidRPr="000E5E3D">
              <w:t>Mokyklos biudžetą sud</w:t>
            </w:r>
            <w:r w:rsidR="0035596C">
              <w:t>aro savivaldybės biudžeto lėšos ir</w:t>
            </w:r>
            <w:r w:rsidRPr="000E5E3D">
              <w:t xml:space="preserve"> įstaigos pajamos. </w:t>
            </w:r>
            <w:r w:rsidR="0035596C">
              <w:t>Įs</w:t>
            </w:r>
            <w:r w:rsidR="00CE60D4" w:rsidRPr="000E5E3D">
              <w:t>taigos pajamos</w:t>
            </w:r>
            <w:r w:rsidR="0035596C">
              <w:t>, gaunamos</w:t>
            </w:r>
            <w:r w:rsidR="00CE60D4" w:rsidRPr="000E5E3D">
              <w:t xml:space="preserve"> už neformalųjį ugdymą</w:t>
            </w:r>
            <w:r w:rsidR="0035596C">
              <w:t>,</w:t>
            </w:r>
            <w:r w:rsidR="00CE60D4" w:rsidRPr="000E5E3D">
              <w:t xml:space="preserve"> naudojamos</w:t>
            </w:r>
            <w:r w:rsidR="00CE60D4">
              <w:t xml:space="preserve"> mokytojų, dirbančių su neformaliojo švietimo programomis, darbo užmokesčiui, medikamentų ir medicininių prekių įsigijimui, ryšių paslaugoms, transporto paslaugų įsigijimui, kvalifikacijos kėlimui, materialiojo turo remonto paslaugoms, materialiojo ir nematerialiojo turto įsigijimui.</w:t>
            </w:r>
            <w:r w:rsidR="00CE60D4" w:rsidRPr="000E5E3D">
              <w:t xml:space="preserve"> </w:t>
            </w:r>
          </w:p>
          <w:p w14:paraId="6FCC04EF" w14:textId="152DDF68" w:rsidR="006C3985" w:rsidRPr="000E5E3D" w:rsidRDefault="005D7C6C" w:rsidP="00CE60D4">
            <w:pPr>
              <w:jc w:val="both"/>
              <w:rPr>
                <w:b/>
              </w:rPr>
            </w:pPr>
            <w:r w:rsidRPr="000E5E3D">
              <w:t>Mokykla turi paramos gavėjo statusą.</w:t>
            </w:r>
            <w:r w:rsidR="00214853" w:rsidRPr="000E5E3D">
              <w:t xml:space="preserve"> </w:t>
            </w:r>
          </w:p>
        </w:tc>
      </w:tr>
      <w:tr w:rsidR="00553121" w:rsidRPr="00553121" w14:paraId="0F5C597B" w14:textId="77777777" w:rsidTr="00C63A6D">
        <w:tc>
          <w:tcPr>
            <w:tcW w:w="9638" w:type="dxa"/>
          </w:tcPr>
          <w:p w14:paraId="187DC2B6" w14:textId="77777777" w:rsidR="006C3985" w:rsidRPr="00883205" w:rsidRDefault="006C3985" w:rsidP="006C3985">
            <w:pPr>
              <w:jc w:val="both"/>
              <w:rPr>
                <w:b/>
                <w:color w:val="000000" w:themeColor="text1"/>
              </w:rPr>
            </w:pPr>
            <w:r w:rsidRPr="00883205">
              <w:rPr>
                <w:b/>
                <w:color w:val="000000" w:themeColor="text1"/>
              </w:rPr>
              <w:t>Vidaus darbo kontrolės sistema</w:t>
            </w:r>
          </w:p>
          <w:p w14:paraId="38938B86" w14:textId="44481842" w:rsidR="00DA3B47" w:rsidRPr="00883205" w:rsidRDefault="006C3985" w:rsidP="00530248">
            <w:pPr>
              <w:jc w:val="both"/>
              <w:rPr>
                <w:b/>
                <w:color w:val="000000" w:themeColor="text1"/>
              </w:rPr>
            </w:pPr>
            <w:r w:rsidRPr="00883205">
              <w:rPr>
                <w:color w:val="000000" w:themeColor="text1"/>
                <w:lang w:eastAsia="lt-LT"/>
              </w:rPr>
              <w:t>Darbuotojai dirba pagal Meno mokyklos direktoriaus patvirtintus pareigybių aprašymus, darbo tvarkos taisykles, mokyklos nuostatus. Vidaus darbo kontrolė organizuojama vadovaujantis metiniu ugdymo proceso priežiūros planu, pagal kuruojamas veiklos sritis. Mokytojai stebi kolegų pamokas, aptaria jas individualiai, dalijasi gerąja patirtimi. Vidaus darbo kontrolės rezultatai aptariami mokytojų t</w:t>
            </w:r>
            <w:r w:rsidR="00677510">
              <w:rPr>
                <w:color w:val="000000" w:themeColor="text1"/>
                <w:lang w:eastAsia="lt-LT"/>
              </w:rPr>
              <w:t>arybos posėdžiuose, mokytojų, darbuotojų pasitarimuose. M</w:t>
            </w:r>
            <w:r w:rsidR="002C52A0" w:rsidRPr="00883205">
              <w:rPr>
                <w:color w:val="000000" w:themeColor="text1"/>
                <w:lang w:eastAsia="lt-LT"/>
              </w:rPr>
              <w:t>okslo metų pabaigoje vykdomas</w:t>
            </w:r>
            <w:r w:rsidR="00214853" w:rsidRPr="00883205">
              <w:rPr>
                <w:color w:val="000000" w:themeColor="text1"/>
                <w:lang w:eastAsia="lt-LT"/>
              </w:rPr>
              <w:t xml:space="preserve"> </w:t>
            </w:r>
            <w:r w:rsidR="002C52A0" w:rsidRPr="00883205">
              <w:rPr>
                <w:color w:val="000000" w:themeColor="text1"/>
                <w:lang w:eastAsia="lt-LT"/>
              </w:rPr>
              <w:t>mokytojo praktinės veiklos į</w:t>
            </w:r>
            <w:r w:rsidR="00365F34" w:rsidRPr="00883205">
              <w:rPr>
                <w:color w:val="000000" w:themeColor="text1"/>
                <w:lang w:eastAsia="lt-LT"/>
              </w:rPr>
              <w:t>(</w:t>
            </w:r>
            <w:r w:rsidR="002C52A0" w:rsidRPr="00883205">
              <w:rPr>
                <w:color w:val="000000" w:themeColor="text1"/>
                <w:lang w:eastAsia="lt-LT"/>
              </w:rPr>
              <w:t>si</w:t>
            </w:r>
            <w:r w:rsidR="00365F34" w:rsidRPr="00883205">
              <w:rPr>
                <w:color w:val="000000" w:themeColor="text1"/>
                <w:lang w:eastAsia="lt-LT"/>
              </w:rPr>
              <w:t>)</w:t>
            </w:r>
            <w:r w:rsidR="002C7A47">
              <w:rPr>
                <w:color w:val="000000" w:themeColor="text1"/>
                <w:lang w:eastAsia="lt-LT"/>
              </w:rPr>
              <w:t xml:space="preserve"> </w:t>
            </w:r>
            <w:r w:rsidR="002C52A0" w:rsidRPr="00883205">
              <w:rPr>
                <w:color w:val="000000" w:themeColor="text1"/>
                <w:lang w:eastAsia="lt-LT"/>
              </w:rPr>
              <w:t>vertinimas (pildoma lentelė)</w:t>
            </w:r>
            <w:r w:rsidR="00214853" w:rsidRPr="00883205">
              <w:rPr>
                <w:color w:val="000000" w:themeColor="text1"/>
                <w:lang w:eastAsia="lt-LT"/>
              </w:rPr>
              <w:t>, organizuojami</w:t>
            </w:r>
            <w:r w:rsidR="000750F1" w:rsidRPr="00883205">
              <w:rPr>
                <w:color w:val="000000" w:themeColor="text1"/>
                <w:lang w:eastAsia="lt-LT"/>
              </w:rPr>
              <w:t xml:space="preserve"> individualūs pokalbiai</w:t>
            </w:r>
            <w:r w:rsidRPr="00883205">
              <w:rPr>
                <w:color w:val="000000" w:themeColor="text1"/>
                <w:lang w:eastAsia="lt-LT"/>
              </w:rPr>
              <w:t>.</w:t>
            </w:r>
            <w:r w:rsidR="00365F34" w:rsidRPr="00883205">
              <w:rPr>
                <w:color w:val="000000" w:themeColor="text1"/>
                <w:lang w:eastAsia="lt-LT"/>
              </w:rPr>
              <w:t xml:space="preserve"> Metų pabaigoje darbuotojams vykdomi </w:t>
            </w:r>
            <w:r w:rsidR="00F84621" w:rsidRPr="00883205">
              <w:rPr>
                <w:color w:val="000000" w:themeColor="text1"/>
                <w:lang w:eastAsia="lt-LT"/>
              </w:rPr>
              <w:t>metiniai pokalbiai.</w:t>
            </w:r>
            <w:r w:rsidR="0017109C">
              <w:rPr>
                <w:color w:val="000000" w:themeColor="text1"/>
                <w:lang w:eastAsia="lt-LT"/>
              </w:rPr>
              <w:t xml:space="preserve"> </w:t>
            </w:r>
            <w:r w:rsidR="0017109C" w:rsidRPr="00A82E91">
              <w:rPr>
                <w:lang w:eastAsia="lt-LT"/>
              </w:rPr>
              <w:lastRenderedPageBreak/>
              <w:t>Individualių pokalbių metu aptariamos praėjusių metų užduotys, kaip sekėsi jas vykdyti. Taip pat sutariama dėl kitų metų užduočių, aptariami vertinimo rodikliai. Įvertinus darbuotojų atliktas užduotis „</w:t>
            </w:r>
            <w:r w:rsidR="00B74C53" w:rsidRPr="00A82E91">
              <w:rPr>
                <w:lang w:eastAsia="lt-LT"/>
              </w:rPr>
              <w:t>g</w:t>
            </w:r>
            <w:r w:rsidR="0017109C" w:rsidRPr="00A82E91">
              <w:rPr>
                <w:lang w:eastAsia="lt-LT"/>
              </w:rPr>
              <w:t>erai“</w:t>
            </w:r>
            <w:r w:rsidR="00B74C53" w:rsidRPr="00A82E91">
              <w:rPr>
                <w:lang w:eastAsia="lt-LT"/>
              </w:rPr>
              <w:t xml:space="preserve">, vieneriems metams mokyklos direktoriaus įsakymu </w:t>
            </w:r>
            <w:r w:rsidR="000E5E3D" w:rsidRPr="00A82E91">
              <w:rPr>
                <w:lang w:eastAsia="lt-LT"/>
              </w:rPr>
              <w:t>s</w:t>
            </w:r>
            <w:r w:rsidR="00B74C53" w:rsidRPr="00A82E91">
              <w:rPr>
                <w:lang w:eastAsia="lt-LT"/>
              </w:rPr>
              <w:t>kiriama nuo 5 iki 10 proc. pareiginės algos kintamoji dalis.</w:t>
            </w:r>
          </w:p>
        </w:tc>
      </w:tr>
      <w:tr w:rsidR="00496785" w:rsidRPr="00496785" w14:paraId="13F19F07" w14:textId="77777777" w:rsidTr="00C63A6D">
        <w:tc>
          <w:tcPr>
            <w:tcW w:w="9638" w:type="dxa"/>
          </w:tcPr>
          <w:p w14:paraId="64E16B8B" w14:textId="77777777" w:rsidR="006C3985" w:rsidRPr="00496785" w:rsidRDefault="006C3985" w:rsidP="006C3985">
            <w:pPr>
              <w:jc w:val="both"/>
              <w:rPr>
                <w:b/>
                <w:color w:val="000000" w:themeColor="text1"/>
              </w:rPr>
            </w:pPr>
            <w:r w:rsidRPr="00496785">
              <w:rPr>
                <w:b/>
                <w:color w:val="000000" w:themeColor="text1"/>
              </w:rPr>
              <w:lastRenderedPageBreak/>
              <w:t>SSGG analizė</w:t>
            </w:r>
          </w:p>
          <w:p w14:paraId="36E7A59D" w14:textId="77777777" w:rsidR="006C3985" w:rsidRPr="00496785" w:rsidRDefault="006C3985" w:rsidP="006C3985">
            <w:pPr>
              <w:jc w:val="both"/>
              <w:rPr>
                <w:b/>
                <w:color w:val="000000" w:themeColor="text1"/>
              </w:rPr>
            </w:pPr>
            <w:r w:rsidRPr="00496785">
              <w:rPr>
                <w:b/>
                <w:color w:val="000000" w:themeColor="text1"/>
              </w:rPr>
              <w:t xml:space="preserve">Stiprybės </w:t>
            </w:r>
          </w:p>
          <w:p w14:paraId="6FC94403" w14:textId="77777777" w:rsidR="006C3985" w:rsidRPr="00496785" w:rsidRDefault="005C4E88" w:rsidP="005C4E88">
            <w:pPr>
              <w:tabs>
                <w:tab w:val="left" w:pos="709"/>
              </w:tabs>
              <w:ind w:firstLine="426"/>
              <w:jc w:val="both"/>
              <w:rPr>
                <w:color w:val="000000" w:themeColor="text1"/>
              </w:rPr>
            </w:pPr>
            <w:r w:rsidRPr="00496785">
              <w:rPr>
                <w:color w:val="000000" w:themeColor="text1"/>
              </w:rPr>
              <w:t xml:space="preserve">1. </w:t>
            </w:r>
            <w:r w:rsidR="006C3985" w:rsidRPr="00496785">
              <w:rPr>
                <w:color w:val="000000" w:themeColor="text1"/>
              </w:rPr>
              <w:t>Mokykla yra vienintelė meninio profilio rajone, teikiant</w:t>
            </w:r>
            <w:r w:rsidR="00170DB3" w:rsidRPr="00496785">
              <w:rPr>
                <w:color w:val="000000" w:themeColor="text1"/>
              </w:rPr>
              <w:t>i</w:t>
            </w:r>
            <w:r w:rsidR="006C3985" w:rsidRPr="00496785">
              <w:rPr>
                <w:color w:val="000000" w:themeColor="text1"/>
              </w:rPr>
              <w:t xml:space="preserve"> formalųjį švietimą </w:t>
            </w:r>
            <w:r w:rsidR="00DA3B47" w:rsidRPr="00496785">
              <w:rPr>
                <w:color w:val="000000" w:themeColor="text1"/>
              </w:rPr>
              <w:t>papildantį ugdymą ir atvira neformaliajam vaikų švietimui.</w:t>
            </w:r>
          </w:p>
          <w:p w14:paraId="174307FA" w14:textId="77777777" w:rsidR="006C3985" w:rsidRPr="00496785" w:rsidRDefault="005C4E88" w:rsidP="005C4E88">
            <w:pPr>
              <w:ind w:firstLine="426"/>
              <w:jc w:val="both"/>
              <w:rPr>
                <w:color w:val="000000" w:themeColor="text1"/>
              </w:rPr>
            </w:pPr>
            <w:r w:rsidRPr="00496785">
              <w:rPr>
                <w:color w:val="000000" w:themeColor="text1"/>
              </w:rPr>
              <w:t xml:space="preserve">2. </w:t>
            </w:r>
            <w:r w:rsidR="00496785">
              <w:rPr>
                <w:color w:val="000000" w:themeColor="text1"/>
              </w:rPr>
              <w:t>Aukšta mokytojų kvalifikacija. Mokyojai rengia respublikines konferencijas, aktyviai dalinasi gerąja darbo patirtimi.</w:t>
            </w:r>
          </w:p>
          <w:p w14:paraId="0195B00E" w14:textId="77777777" w:rsidR="00DA3B47" w:rsidRPr="00496785" w:rsidRDefault="00DA3B47" w:rsidP="005C4E88">
            <w:pPr>
              <w:ind w:firstLine="426"/>
              <w:jc w:val="both"/>
              <w:rPr>
                <w:color w:val="000000" w:themeColor="text1"/>
              </w:rPr>
            </w:pPr>
            <w:r w:rsidRPr="00496785">
              <w:rPr>
                <w:color w:val="000000" w:themeColor="text1"/>
              </w:rPr>
              <w:t>3. Ugdomos mokinių profesionalios meninės kompetencijos.</w:t>
            </w:r>
          </w:p>
          <w:p w14:paraId="668FBF55" w14:textId="77777777" w:rsidR="006C3985" w:rsidRPr="00496785" w:rsidRDefault="005C4E88" w:rsidP="005C4E88">
            <w:pPr>
              <w:ind w:firstLine="426"/>
              <w:jc w:val="both"/>
              <w:rPr>
                <w:color w:val="000000" w:themeColor="text1"/>
              </w:rPr>
            </w:pPr>
            <w:r w:rsidRPr="00496785">
              <w:rPr>
                <w:color w:val="000000" w:themeColor="text1"/>
              </w:rPr>
              <w:t xml:space="preserve">3. </w:t>
            </w:r>
            <w:r w:rsidR="006C3985" w:rsidRPr="00496785">
              <w:rPr>
                <w:color w:val="000000" w:themeColor="text1"/>
              </w:rPr>
              <w:t>Geri ir labai geri mokinių respublikinių, tarptautinių konkursų pasiekimai.</w:t>
            </w:r>
          </w:p>
          <w:p w14:paraId="33AC0D34" w14:textId="77777777" w:rsidR="006C3985" w:rsidRPr="00496785" w:rsidRDefault="005C4E88" w:rsidP="005C4E88">
            <w:pPr>
              <w:ind w:firstLine="426"/>
              <w:jc w:val="both"/>
              <w:rPr>
                <w:color w:val="000000" w:themeColor="text1"/>
              </w:rPr>
            </w:pPr>
            <w:r w:rsidRPr="00496785">
              <w:rPr>
                <w:color w:val="000000" w:themeColor="text1"/>
              </w:rPr>
              <w:t xml:space="preserve">4. </w:t>
            </w:r>
            <w:r w:rsidR="002F0165" w:rsidRPr="00496785">
              <w:rPr>
                <w:color w:val="000000" w:themeColor="text1"/>
              </w:rPr>
              <w:t xml:space="preserve">Mokomieji </w:t>
            </w:r>
            <w:r w:rsidR="006C3985" w:rsidRPr="00496785">
              <w:rPr>
                <w:color w:val="000000" w:themeColor="text1"/>
              </w:rPr>
              <w:t>kolektyvai – nuolatiniai respublikinių dainų švenčių dalyviai.</w:t>
            </w:r>
          </w:p>
          <w:p w14:paraId="6A83435A" w14:textId="77777777" w:rsidR="006C3985" w:rsidRPr="00496785" w:rsidRDefault="005C4E88" w:rsidP="005C4E88">
            <w:pPr>
              <w:ind w:firstLine="426"/>
              <w:jc w:val="both"/>
              <w:rPr>
                <w:color w:val="000000" w:themeColor="text1"/>
              </w:rPr>
            </w:pPr>
            <w:r w:rsidRPr="00496785">
              <w:rPr>
                <w:color w:val="000000" w:themeColor="text1"/>
              </w:rPr>
              <w:t xml:space="preserve">5. </w:t>
            </w:r>
            <w:r w:rsidR="006C3985" w:rsidRPr="00496785">
              <w:rPr>
                <w:color w:val="000000" w:themeColor="text1"/>
              </w:rPr>
              <w:t xml:space="preserve">Renginių gausa: festivaliai, </w:t>
            </w:r>
            <w:r w:rsidR="0029443F" w:rsidRPr="00496785">
              <w:rPr>
                <w:color w:val="000000" w:themeColor="text1"/>
              </w:rPr>
              <w:t xml:space="preserve">konkursai, </w:t>
            </w:r>
            <w:r w:rsidR="006C3985" w:rsidRPr="00496785">
              <w:rPr>
                <w:color w:val="000000" w:themeColor="text1"/>
              </w:rPr>
              <w:t>koncertai, dailės darbų parodos.</w:t>
            </w:r>
          </w:p>
          <w:p w14:paraId="48BBCE21" w14:textId="77777777" w:rsidR="006C3985" w:rsidRPr="00496785" w:rsidRDefault="005C4E88" w:rsidP="00B51B2D">
            <w:pPr>
              <w:tabs>
                <w:tab w:val="left" w:pos="743"/>
                <w:tab w:val="left" w:pos="1287"/>
              </w:tabs>
              <w:ind w:firstLine="426"/>
              <w:jc w:val="both"/>
              <w:rPr>
                <w:color w:val="000000" w:themeColor="text1"/>
              </w:rPr>
            </w:pPr>
            <w:r w:rsidRPr="00496785">
              <w:rPr>
                <w:color w:val="000000" w:themeColor="text1"/>
              </w:rPr>
              <w:t xml:space="preserve">6. </w:t>
            </w:r>
            <w:r w:rsidR="006C3985" w:rsidRPr="00496785">
              <w:rPr>
                <w:color w:val="000000" w:themeColor="text1"/>
              </w:rPr>
              <w:t>Aktyvus mokyklos mokinių, mokytojų dalyvavimas rajono, socialinių partnerių renginiuose.</w:t>
            </w:r>
          </w:p>
          <w:p w14:paraId="67DF9A2F" w14:textId="77777777" w:rsidR="006C3985" w:rsidRPr="00496785" w:rsidRDefault="005C4E88" w:rsidP="005C4E88">
            <w:pPr>
              <w:ind w:firstLine="426"/>
              <w:jc w:val="both"/>
              <w:rPr>
                <w:color w:val="000000" w:themeColor="text1"/>
              </w:rPr>
            </w:pPr>
            <w:r w:rsidRPr="00496785">
              <w:rPr>
                <w:color w:val="000000" w:themeColor="text1"/>
              </w:rPr>
              <w:t xml:space="preserve">7. </w:t>
            </w:r>
            <w:r w:rsidR="006C3985" w:rsidRPr="00496785">
              <w:rPr>
                <w:color w:val="000000" w:themeColor="text1"/>
              </w:rPr>
              <w:t>Mokyklos vadovai ir mokytojai nuolat siekia atnaujinti savo žinias, kelia kvalifikaciją.</w:t>
            </w:r>
          </w:p>
          <w:p w14:paraId="082AE0E2" w14:textId="77777777" w:rsidR="006C3985" w:rsidRPr="00496785" w:rsidRDefault="005C4E88" w:rsidP="005C4E88">
            <w:pPr>
              <w:ind w:firstLine="426"/>
              <w:jc w:val="both"/>
              <w:rPr>
                <w:color w:val="000000" w:themeColor="text1"/>
              </w:rPr>
            </w:pPr>
            <w:r w:rsidRPr="00496785">
              <w:rPr>
                <w:color w:val="000000" w:themeColor="text1"/>
              </w:rPr>
              <w:t xml:space="preserve">8. </w:t>
            </w:r>
            <w:r w:rsidR="00DA3B47" w:rsidRPr="00496785">
              <w:rPr>
                <w:color w:val="000000" w:themeColor="text1"/>
              </w:rPr>
              <w:t>Stipri</w:t>
            </w:r>
            <w:r w:rsidR="006C3985" w:rsidRPr="00496785">
              <w:rPr>
                <w:color w:val="000000" w:themeColor="text1"/>
              </w:rPr>
              <w:t xml:space="preserve"> materialinė bazė.</w:t>
            </w:r>
          </w:p>
          <w:p w14:paraId="7001EF7A" w14:textId="77777777" w:rsidR="00BB3393" w:rsidRPr="00496785" w:rsidRDefault="00BB3393" w:rsidP="005C4E88">
            <w:pPr>
              <w:ind w:firstLine="426"/>
              <w:jc w:val="both"/>
              <w:rPr>
                <w:color w:val="000000" w:themeColor="text1"/>
              </w:rPr>
            </w:pPr>
            <w:r w:rsidRPr="00496785">
              <w:rPr>
                <w:color w:val="000000" w:themeColor="text1"/>
              </w:rPr>
              <w:t>9. Įvairiapusiška ugdymo programų pasiūla (nuo ankstyvojo meninio iki išplėstinio meninio ugdymo).</w:t>
            </w:r>
          </w:p>
          <w:p w14:paraId="154D1010" w14:textId="77777777" w:rsidR="006C3985" w:rsidRPr="00496785" w:rsidRDefault="006C3985" w:rsidP="006C3985">
            <w:pPr>
              <w:rPr>
                <w:b/>
                <w:color w:val="000000" w:themeColor="text1"/>
              </w:rPr>
            </w:pPr>
            <w:r w:rsidRPr="00496785">
              <w:rPr>
                <w:b/>
                <w:color w:val="000000" w:themeColor="text1"/>
              </w:rPr>
              <w:t>Silpnybės</w:t>
            </w:r>
          </w:p>
          <w:p w14:paraId="486DE94A" w14:textId="77777777" w:rsidR="006C3985" w:rsidRPr="00496785" w:rsidRDefault="006C3985" w:rsidP="005C4E88">
            <w:pPr>
              <w:ind w:firstLine="426"/>
              <w:jc w:val="both"/>
              <w:rPr>
                <w:color w:val="000000" w:themeColor="text1"/>
              </w:rPr>
            </w:pPr>
            <w:r w:rsidRPr="00496785">
              <w:rPr>
                <w:color w:val="000000" w:themeColor="text1"/>
              </w:rPr>
              <w:t>1. Nepakankamai naudojamos informacinės technologijos ugdymo procese.</w:t>
            </w:r>
          </w:p>
          <w:p w14:paraId="599259F9" w14:textId="3BFA21FD" w:rsidR="006C3985" w:rsidRPr="00EA37E4" w:rsidRDefault="00496785" w:rsidP="00EA37E4">
            <w:pPr>
              <w:ind w:firstLine="426"/>
              <w:jc w:val="both"/>
              <w:rPr>
                <w:color w:val="000000" w:themeColor="text1"/>
              </w:rPr>
            </w:pPr>
            <w:r>
              <w:rPr>
                <w:color w:val="000000" w:themeColor="text1"/>
              </w:rPr>
              <w:t xml:space="preserve">2. Dalies mokytojų trūkstama </w:t>
            </w:r>
            <w:r w:rsidR="002C52A0" w:rsidRPr="00496785">
              <w:rPr>
                <w:color w:val="000000" w:themeColor="text1"/>
              </w:rPr>
              <w:t>kompetencija dirbant su IKT, išmaniaisiais mobiliaisiais įrenginiais ar šiuolaikinėmis specializuotomis mokymo priemonėmis</w:t>
            </w:r>
            <w:r w:rsidR="00D916B3">
              <w:rPr>
                <w:color w:val="000000" w:themeColor="text1"/>
              </w:rPr>
              <w:t xml:space="preserve">, </w:t>
            </w:r>
            <w:r w:rsidR="00D916B3" w:rsidRPr="003D5805">
              <w:rPr>
                <w:color w:val="000000" w:themeColor="text1"/>
              </w:rPr>
              <w:t>užsienio kalbų kompetencijos stoka</w:t>
            </w:r>
            <w:r w:rsidR="002C52A0" w:rsidRPr="003D5805">
              <w:rPr>
                <w:color w:val="000000" w:themeColor="text1"/>
              </w:rPr>
              <w:t>.</w:t>
            </w:r>
          </w:p>
          <w:p w14:paraId="392C8A1D" w14:textId="6698140F" w:rsidR="00496785" w:rsidRPr="00496785" w:rsidRDefault="00EA37E4" w:rsidP="005C4E88">
            <w:pPr>
              <w:ind w:firstLine="426"/>
              <w:jc w:val="both"/>
              <w:rPr>
                <w:color w:val="000000" w:themeColor="text1"/>
              </w:rPr>
            </w:pPr>
            <w:r>
              <w:rPr>
                <w:color w:val="000000" w:themeColor="text1"/>
              </w:rPr>
              <w:t>3</w:t>
            </w:r>
            <w:r w:rsidR="00496785">
              <w:rPr>
                <w:color w:val="000000" w:themeColor="text1"/>
              </w:rPr>
              <w:t xml:space="preserve">. Mokant nuotoliniu būdu, </w:t>
            </w:r>
            <w:r w:rsidR="00F90AB4">
              <w:rPr>
                <w:color w:val="000000" w:themeColor="text1"/>
              </w:rPr>
              <w:t>sumažėja garso kokybės, muzikos instrumento derinimo, dailės technikų demonstravimo, chorų, orkestrų, ansamblių bendrų repeticijų galimybės.</w:t>
            </w:r>
          </w:p>
          <w:p w14:paraId="7CBB4682" w14:textId="77777777" w:rsidR="006C3985" w:rsidRPr="00496785" w:rsidRDefault="006C3985" w:rsidP="006C3985">
            <w:pPr>
              <w:jc w:val="both"/>
              <w:rPr>
                <w:b/>
                <w:color w:val="000000" w:themeColor="text1"/>
              </w:rPr>
            </w:pPr>
            <w:r w:rsidRPr="00496785">
              <w:rPr>
                <w:b/>
                <w:color w:val="000000" w:themeColor="text1"/>
              </w:rPr>
              <w:t>Galimybės</w:t>
            </w:r>
          </w:p>
          <w:p w14:paraId="378CF079" w14:textId="77777777" w:rsidR="006C3985" w:rsidRPr="00496785" w:rsidRDefault="006C3985" w:rsidP="00767207">
            <w:pPr>
              <w:tabs>
                <w:tab w:val="left" w:pos="709"/>
              </w:tabs>
              <w:ind w:firstLine="426"/>
              <w:jc w:val="both"/>
              <w:rPr>
                <w:color w:val="000000" w:themeColor="text1"/>
              </w:rPr>
            </w:pPr>
            <w:r w:rsidRPr="00496785">
              <w:rPr>
                <w:color w:val="000000" w:themeColor="text1"/>
              </w:rPr>
              <w:t xml:space="preserve">1. </w:t>
            </w:r>
            <w:r w:rsidR="00D602F2" w:rsidRPr="00496785">
              <w:rPr>
                <w:color w:val="000000" w:themeColor="text1"/>
              </w:rPr>
              <w:t xml:space="preserve">Siekti aukštesnės ugdymo kokybės ir </w:t>
            </w:r>
            <w:r w:rsidR="00F90AB4">
              <w:rPr>
                <w:color w:val="000000" w:themeColor="text1"/>
              </w:rPr>
              <w:t>mokymosi rezultatų.</w:t>
            </w:r>
          </w:p>
          <w:p w14:paraId="344197B3" w14:textId="4DDFB5E3" w:rsidR="00C34035" w:rsidRPr="00496785" w:rsidRDefault="00767207" w:rsidP="00EA37E4">
            <w:pPr>
              <w:ind w:firstLine="426"/>
              <w:jc w:val="both"/>
              <w:rPr>
                <w:color w:val="000000" w:themeColor="text1"/>
              </w:rPr>
            </w:pPr>
            <w:r w:rsidRPr="00496785">
              <w:rPr>
                <w:color w:val="000000" w:themeColor="text1"/>
              </w:rPr>
              <w:t>2</w:t>
            </w:r>
            <w:r w:rsidR="006C3985" w:rsidRPr="00496785">
              <w:rPr>
                <w:color w:val="000000" w:themeColor="text1"/>
              </w:rPr>
              <w:t>. Gerosios patirties sk</w:t>
            </w:r>
            <w:r w:rsidR="00F90AB4">
              <w:rPr>
                <w:color w:val="000000" w:themeColor="text1"/>
              </w:rPr>
              <w:t>laida, ugdant nuotoliniu būdu.</w:t>
            </w:r>
          </w:p>
          <w:p w14:paraId="53658864" w14:textId="4AEE6743" w:rsidR="00163B78" w:rsidRPr="00496785" w:rsidRDefault="00EA37E4" w:rsidP="005C4E88">
            <w:pPr>
              <w:ind w:firstLine="426"/>
              <w:jc w:val="both"/>
              <w:rPr>
                <w:color w:val="000000" w:themeColor="text1"/>
              </w:rPr>
            </w:pPr>
            <w:r>
              <w:rPr>
                <w:color w:val="000000" w:themeColor="text1"/>
              </w:rPr>
              <w:t>3</w:t>
            </w:r>
            <w:r w:rsidR="00163B78" w:rsidRPr="00496785">
              <w:rPr>
                <w:color w:val="000000" w:themeColor="text1"/>
              </w:rPr>
              <w:t>. Veiksmingesnis tėvų įtraukimas į ugdymo procesą ir veiklą mokykloje.</w:t>
            </w:r>
          </w:p>
          <w:p w14:paraId="792E4069" w14:textId="0A1456C3" w:rsidR="007B6684" w:rsidRPr="00496785" w:rsidRDefault="00EA37E4" w:rsidP="005C4E88">
            <w:pPr>
              <w:ind w:firstLine="426"/>
              <w:jc w:val="both"/>
              <w:rPr>
                <w:color w:val="000000" w:themeColor="text1"/>
              </w:rPr>
            </w:pPr>
            <w:r>
              <w:rPr>
                <w:color w:val="000000" w:themeColor="text1"/>
              </w:rPr>
              <w:t>4</w:t>
            </w:r>
            <w:r w:rsidR="007B6684" w:rsidRPr="00496785">
              <w:rPr>
                <w:color w:val="000000" w:themeColor="text1"/>
              </w:rPr>
              <w:t>. Mokykloje teikiamų meninio ugdymo paslaugų plėtra.</w:t>
            </w:r>
          </w:p>
          <w:p w14:paraId="7E6A0569" w14:textId="4CCDD4B2" w:rsidR="002D1BD5" w:rsidRPr="00496785" w:rsidRDefault="00EA37E4" w:rsidP="005C4E88">
            <w:pPr>
              <w:ind w:firstLine="426"/>
              <w:jc w:val="both"/>
              <w:rPr>
                <w:color w:val="000000" w:themeColor="text1"/>
              </w:rPr>
            </w:pPr>
            <w:r>
              <w:rPr>
                <w:color w:val="000000" w:themeColor="text1"/>
              </w:rPr>
              <w:t>5</w:t>
            </w:r>
            <w:r w:rsidR="00F90AB4">
              <w:rPr>
                <w:color w:val="000000" w:themeColor="text1"/>
              </w:rPr>
              <w:t>.</w:t>
            </w:r>
            <w:r w:rsidR="00A32D3C">
              <w:rPr>
                <w:color w:val="000000" w:themeColor="text1"/>
              </w:rPr>
              <w:t xml:space="preserve"> </w:t>
            </w:r>
            <w:r w:rsidR="002D1BD5" w:rsidRPr="00496785">
              <w:rPr>
                <w:color w:val="000000" w:themeColor="text1"/>
              </w:rPr>
              <w:t>Ugdymo kokybės gerinimas</w:t>
            </w:r>
            <w:r w:rsidR="00F90AB4">
              <w:rPr>
                <w:color w:val="000000" w:themeColor="text1"/>
              </w:rPr>
              <w:t>,</w:t>
            </w:r>
            <w:r w:rsidR="002D1BD5" w:rsidRPr="00496785">
              <w:rPr>
                <w:color w:val="000000" w:themeColor="text1"/>
              </w:rPr>
              <w:t xml:space="preserve"> individualizuojant mokinių ugdymą, kuriant mokinius motyvuojančią pasiekimų ir pažangos (įsi-)vertinimo sistemą.</w:t>
            </w:r>
          </w:p>
          <w:p w14:paraId="445E845B" w14:textId="77777777" w:rsidR="006C3985" w:rsidRPr="00496785" w:rsidRDefault="00C34035" w:rsidP="002F0165">
            <w:pPr>
              <w:jc w:val="both"/>
              <w:rPr>
                <w:b/>
                <w:color w:val="000000" w:themeColor="text1"/>
              </w:rPr>
            </w:pPr>
            <w:r w:rsidRPr="00496785">
              <w:rPr>
                <w:b/>
                <w:color w:val="000000" w:themeColor="text1"/>
              </w:rPr>
              <w:t>Grėsmės</w:t>
            </w:r>
          </w:p>
          <w:p w14:paraId="79087098" w14:textId="77777777" w:rsidR="006C3985" w:rsidRPr="00496785" w:rsidRDefault="002F0165" w:rsidP="00B36610">
            <w:pPr>
              <w:ind w:firstLine="426"/>
              <w:jc w:val="both"/>
              <w:rPr>
                <w:color w:val="000000" w:themeColor="text1"/>
              </w:rPr>
            </w:pPr>
            <w:r w:rsidRPr="00496785">
              <w:rPr>
                <w:color w:val="000000" w:themeColor="text1"/>
              </w:rPr>
              <w:t>1</w:t>
            </w:r>
            <w:r w:rsidR="00B36610" w:rsidRPr="00496785">
              <w:rPr>
                <w:color w:val="000000" w:themeColor="text1"/>
              </w:rPr>
              <w:t xml:space="preserve">. </w:t>
            </w:r>
            <w:r w:rsidR="006C3985" w:rsidRPr="00496785">
              <w:rPr>
                <w:color w:val="000000" w:themeColor="text1"/>
              </w:rPr>
              <w:t>Nepakankamai stabili tėvų ekonominė ir socialinė padėtis.</w:t>
            </w:r>
          </w:p>
          <w:p w14:paraId="53D479BE" w14:textId="77777777" w:rsidR="00F90AB4" w:rsidRDefault="002F0165" w:rsidP="00320FAE">
            <w:pPr>
              <w:ind w:firstLine="426"/>
              <w:jc w:val="both"/>
              <w:rPr>
                <w:color w:val="000000" w:themeColor="text1"/>
              </w:rPr>
            </w:pPr>
            <w:r w:rsidRPr="00496785">
              <w:rPr>
                <w:color w:val="000000" w:themeColor="text1"/>
              </w:rPr>
              <w:t>2</w:t>
            </w:r>
            <w:r w:rsidR="00B36610" w:rsidRPr="00496785">
              <w:rPr>
                <w:color w:val="000000" w:themeColor="text1"/>
              </w:rPr>
              <w:t xml:space="preserve">. </w:t>
            </w:r>
            <w:r w:rsidR="006C3985" w:rsidRPr="00496785">
              <w:rPr>
                <w:color w:val="000000" w:themeColor="text1"/>
              </w:rPr>
              <w:t>Socialinis ekonominis mokytojo nesaugumas.</w:t>
            </w:r>
          </w:p>
          <w:p w14:paraId="2560C303" w14:textId="115E39FC" w:rsidR="00320FAE" w:rsidRDefault="00367976" w:rsidP="00677510">
            <w:pPr>
              <w:ind w:firstLine="426"/>
              <w:jc w:val="both"/>
            </w:pPr>
            <w:r>
              <w:rPr>
                <w:color w:val="000000" w:themeColor="text1"/>
              </w:rPr>
              <w:t>3</w:t>
            </w:r>
            <w:r w:rsidR="00EA37E4">
              <w:t xml:space="preserve">. </w:t>
            </w:r>
            <w:r w:rsidR="00320FAE" w:rsidRPr="00F40F83">
              <w:t>Mokymosi motyvacijos sumažėjimas, esant dideliam mo</w:t>
            </w:r>
            <w:r w:rsidR="00677510" w:rsidRPr="00F40F83">
              <w:t>kinių užimtumui bendrojo ugdymo m</w:t>
            </w:r>
            <w:r w:rsidR="00320FAE" w:rsidRPr="00F40F83">
              <w:t>okyklose ir mokant nuotoliniu būdu Meno mokykloje.</w:t>
            </w:r>
          </w:p>
          <w:p w14:paraId="194F580D" w14:textId="71F294C8" w:rsidR="00A20162" w:rsidRPr="00320FAE" w:rsidRDefault="00A20162" w:rsidP="00677510">
            <w:pPr>
              <w:ind w:firstLine="426"/>
              <w:jc w:val="both"/>
              <w:rPr>
                <w:color w:val="000000" w:themeColor="text1"/>
              </w:rPr>
            </w:pPr>
            <w:r>
              <w:t>4</w:t>
            </w:r>
            <w:r w:rsidRPr="003D5805">
              <w:rPr>
                <w:color w:val="000000" w:themeColor="text1"/>
              </w:rPr>
              <w:t>. Nepakankamas ypač gabių mokinių finansavimas.</w:t>
            </w:r>
          </w:p>
        </w:tc>
      </w:tr>
    </w:tbl>
    <w:p w14:paraId="376E7AC7" w14:textId="77777777" w:rsidR="0095111F" w:rsidRDefault="0095111F" w:rsidP="0095111F">
      <w:pPr>
        <w:outlineLvl w:val="0"/>
      </w:pPr>
    </w:p>
    <w:p w14:paraId="2468F6B7" w14:textId="77777777" w:rsidR="0001540B" w:rsidRPr="00553121" w:rsidRDefault="0001540B" w:rsidP="0095111F">
      <w:pPr>
        <w:outlineLvl w:val="0"/>
      </w:pPr>
      <w:r w:rsidRPr="0065715A">
        <w:rPr>
          <w:b/>
        </w:rPr>
        <w:t>Meno mokyklos strateginis tikslas</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272"/>
      </w:tblGrid>
      <w:tr w:rsidR="00623BE2" w:rsidRPr="00553121" w14:paraId="5A47BE30" w14:textId="77777777" w:rsidTr="00623BE2">
        <w:trPr>
          <w:trHeight w:val="407"/>
        </w:trPr>
        <w:tc>
          <w:tcPr>
            <w:tcW w:w="4365" w:type="dxa"/>
          </w:tcPr>
          <w:p w14:paraId="69CD9CD3" w14:textId="77777777" w:rsidR="00623BE2" w:rsidRPr="00553121" w:rsidRDefault="00623BE2" w:rsidP="00CD5F99">
            <w:pPr>
              <w:jc w:val="both"/>
            </w:pPr>
            <w:r w:rsidRPr="00553121">
              <w:t xml:space="preserve">Kodas </w:t>
            </w:r>
          </w:p>
        </w:tc>
        <w:tc>
          <w:tcPr>
            <w:tcW w:w="5272" w:type="dxa"/>
          </w:tcPr>
          <w:p w14:paraId="10063C66" w14:textId="77777777" w:rsidR="00623BE2" w:rsidRPr="00553121" w:rsidRDefault="00623BE2" w:rsidP="00CD5F99">
            <w:pPr>
              <w:jc w:val="both"/>
            </w:pPr>
            <w:r w:rsidRPr="00553121">
              <w:t>Strateginio tikslo pavadinimas</w:t>
            </w:r>
          </w:p>
        </w:tc>
      </w:tr>
      <w:tr w:rsidR="00F57688" w:rsidRPr="00F57688" w14:paraId="0F332A47" w14:textId="77777777" w:rsidTr="00623BE2">
        <w:trPr>
          <w:trHeight w:val="407"/>
        </w:trPr>
        <w:tc>
          <w:tcPr>
            <w:tcW w:w="4365" w:type="dxa"/>
          </w:tcPr>
          <w:p w14:paraId="0D582CEE" w14:textId="77777777" w:rsidR="00623BE2" w:rsidRPr="00F57688" w:rsidRDefault="00623BE2" w:rsidP="00CD5F99">
            <w:pPr>
              <w:jc w:val="both"/>
              <w:rPr>
                <w:color w:val="000000" w:themeColor="text1"/>
              </w:rPr>
            </w:pPr>
            <w:r w:rsidRPr="00F57688">
              <w:rPr>
                <w:color w:val="000000" w:themeColor="text1"/>
              </w:rPr>
              <w:t>01</w:t>
            </w:r>
          </w:p>
        </w:tc>
        <w:tc>
          <w:tcPr>
            <w:tcW w:w="5272" w:type="dxa"/>
          </w:tcPr>
          <w:p w14:paraId="0AC052BF" w14:textId="77777777" w:rsidR="00623BE2" w:rsidRPr="00F57688" w:rsidRDefault="00367976" w:rsidP="00CC2949">
            <w:pPr>
              <w:jc w:val="both"/>
              <w:rPr>
                <w:color w:val="000000" w:themeColor="text1"/>
              </w:rPr>
            </w:pPr>
            <w:r w:rsidRPr="00F57688">
              <w:rPr>
                <w:color w:val="000000" w:themeColor="text1"/>
              </w:rPr>
              <w:t xml:space="preserve">Užtikrinti ugdymo kokybę ir </w:t>
            </w:r>
            <w:r w:rsidR="00D64F91" w:rsidRPr="00F57688">
              <w:rPr>
                <w:color w:val="000000" w:themeColor="text1"/>
              </w:rPr>
              <w:t xml:space="preserve">kurti </w:t>
            </w:r>
            <w:r w:rsidRPr="00F57688">
              <w:rPr>
                <w:color w:val="000000" w:themeColor="text1"/>
              </w:rPr>
              <w:t>modernią, saugią ugdymo(si) aplinką</w:t>
            </w:r>
          </w:p>
        </w:tc>
      </w:tr>
    </w:tbl>
    <w:p w14:paraId="38E9A4CF" w14:textId="77777777" w:rsidR="0095111F" w:rsidRPr="00F57688" w:rsidRDefault="0095111F" w:rsidP="0095111F">
      <w:pPr>
        <w:outlineLvl w:val="0"/>
        <w:rPr>
          <w:b/>
          <w:color w:val="000000" w:themeColor="text1"/>
        </w:rPr>
      </w:pPr>
    </w:p>
    <w:p w14:paraId="766469D2" w14:textId="6E8D5FB3" w:rsidR="0095111F" w:rsidRPr="00553121" w:rsidRDefault="0095111F" w:rsidP="0095111F">
      <w:pPr>
        <w:jc w:val="both"/>
        <w:outlineLvl w:val="0"/>
      </w:pPr>
      <w:r w:rsidRPr="00553121">
        <w:rPr>
          <w:b/>
        </w:rPr>
        <w:t>Strateginio tikslo aprašymas:</w:t>
      </w:r>
      <w:r w:rsidRPr="00553121">
        <w:t xml:space="preserve"> Įgyvendindama Valstybinę švietimo 2013-2022 metų strategiją, vadovaudamasi Lietuvos Respublikos švietimo ir mokslo ministro 2015 m. sausio 27 d. įsakymu Nr. V-48 „Dėl rekomendacijų dėl meninio formalųjį švietimą papildančio ugdymo programų rengimo ir įgyvendinimo patvirtinimo“, atsižvelgdama į Kaišiador</w:t>
      </w:r>
      <w:r w:rsidR="00B20F3F">
        <w:t>ių rajono savivaldybės plėtros</w:t>
      </w:r>
      <w:r w:rsidRPr="00553121">
        <w:t xml:space="preserve"> prioritetus, Meno mokykla rengia strateginį veiklos planą ir įgyvendina formalųjį švietimą </w:t>
      </w:r>
      <w:r w:rsidR="00E01A5B">
        <w:t>5</w:t>
      </w:r>
      <w:r w:rsidR="00F72505">
        <w:t xml:space="preserve"> </w:t>
      </w:r>
      <w:r w:rsidRPr="00553121">
        <w:lastRenderedPageBreak/>
        <w:t>papildantį ugdymą, neformalųjį švietimą, neformalųjį vaikų švietimą, siekdama užtikrinti lygias ugdymo</w:t>
      </w:r>
      <w:r w:rsidR="00CC2949">
        <w:t xml:space="preserve"> </w:t>
      </w:r>
      <w:r w:rsidRPr="00553121">
        <w:t>(si) galimybes, sudaryti modernias, saugias</w:t>
      </w:r>
      <w:r w:rsidR="00C34035">
        <w:t xml:space="preserve"> </w:t>
      </w:r>
      <w:r w:rsidRPr="00553121">
        <w:t>ugdymosi aplinkas</w:t>
      </w:r>
      <w:r w:rsidR="00DD687A" w:rsidRPr="00553121">
        <w:t>, tobulinti ugdymo kokybę</w:t>
      </w:r>
      <w:r w:rsidRPr="00553121">
        <w:t>.</w:t>
      </w:r>
    </w:p>
    <w:p w14:paraId="053C8837" w14:textId="77777777" w:rsidR="00907998" w:rsidRDefault="00907998" w:rsidP="0095111F">
      <w:pPr>
        <w:jc w:val="both"/>
        <w:outlineLvl w:val="0"/>
        <w:rPr>
          <w:b/>
        </w:rPr>
      </w:pPr>
    </w:p>
    <w:p w14:paraId="7E42613F" w14:textId="77777777" w:rsidR="0095111F" w:rsidRPr="00553121" w:rsidRDefault="0095111F" w:rsidP="0095111F">
      <w:pPr>
        <w:jc w:val="both"/>
        <w:outlineLvl w:val="0"/>
        <w:rPr>
          <w:b/>
        </w:rPr>
      </w:pPr>
      <w:r w:rsidRPr="00553121">
        <w:rPr>
          <w:b/>
        </w:rPr>
        <w:t>Įgyvendinant šį strateginį tikslą vykdomos programos:</w:t>
      </w:r>
    </w:p>
    <w:p w14:paraId="5399A1BA" w14:textId="77777777" w:rsidR="00A678F3" w:rsidRPr="00431075" w:rsidRDefault="00367976" w:rsidP="0095111F">
      <w:pPr>
        <w:jc w:val="both"/>
        <w:outlineLvl w:val="0"/>
      </w:pPr>
      <w:r w:rsidRPr="00431075">
        <w:t>Ugdymo (si) proceso tobulinimo programa (01)</w:t>
      </w:r>
    </w:p>
    <w:p w14:paraId="47DE2F84" w14:textId="77777777" w:rsidR="0095111F" w:rsidRDefault="00A678F3" w:rsidP="0095111F">
      <w:pPr>
        <w:jc w:val="both"/>
        <w:outlineLvl w:val="0"/>
        <w:rPr>
          <w:color w:val="000000" w:themeColor="text1"/>
        </w:rPr>
      </w:pPr>
      <w:r w:rsidRPr="001603F1">
        <w:rPr>
          <w:color w:val="000000" w:themeColor="text1"/>
        </w:rPr>
        <w:t>Edukacinių aplinkų tobulinimo programa (02)</w:t>
      </w:r>
    </w:p>
    <w:p w14:paraId="5581BC60" w14:textId="77777777" w:rsidR="00B51B2D" w:rsidRPr="002B6E2E" w:rsidRDefault="00B51B2D" w:rsidP="0095111F">
      <w:pPr>
        <w:jc w:val="both"/>
        <w:outlineLvl w:val="0"/>
      </w:pPr>
    </w:p>
    <w:p w14:paraId="6D2480FE" w14:textId="77777777" w:rsidR="0095111F" w:rsidRPr="003C191D" w:rsidRDefault="0095111F" w:rsidP="0095111F">
      <w:pPr>
        <w:outlineLvl w:val="0"/>
        <w:rPr>
          <w:b/>
        </w:rPr>
      </w:pPr>
      <w:r w:rsidRPr="003C191D">
        <w:rPr>
          <w:b/>
        </w:rPr>
        <w:t>Bendras lėšų poreikis ir numatomi finansavimo šaltiniai</w:t>
      </w:r>
    </w:p>
    <w:tbl>
      <w:tblPr>
        <w:tblStyle w:val="Lentelstinklelis"/>
        <w:tblW w:w="9638" w:type="dxa"/>
        <w:tblInd w:w="108" w:type="dxa"/>
        <w:tblLook w:val="04A0" w:firstRow="1" w:lastRow="0" w:firstColumn="1" w:lastColumn="0" w:noHBand="0" w:noVBand="1"/>
      </w:tblPr>
      <w:tblGrid>
        <w:gridCol w:w="2438"/>
        <w:gridCol w:w="2438"/>
        <w:gridCol w:w="2381"/>
        <w:gridCol w:w="2381"/>
      </w:tblGrid>
      <w:tr w:rsidR="00553121" w:rsidRPr="00553121" w14:paraId="021E4F57" w14:textId="77777777" w:rsidTr="00993A9D">
        <w:tc>
          <w:tcPr>
            <w:tcW w:w="2438" w:type="dxa"/>
          </w:tcPr>
          <w:p w14:paraId="2C759379" w14:textId="77777777" w:rsidR="0095111F" w:rsidRPr="00553121" w:rsidRDefault="0095111F" w:rsidP="00347478">
            <w:pPr>
              <w:jc w:val="center"/>
              <w:outlineLvl w:val="0"/>
            </w:pPr>
            <w:r w:rsidRPr="00553121">
              <w:t>Finansavimas</w:t>
            </w:r>
          </w:p>
        </w:tc>
        <w:tc>
          <w:tcPr>
            <w:tcW w:w="2438" w:type="dxa"/>
          </w:tcPr>
          <w:p w14:paraId="35A764E5" w14:textId="0E995E14" w:rsidR="0095111F" w:rsidRPr="00F57688" w:rsidRDefault="00F57688" w:rsidP="00530248">
            <w:pPr>
              <w:jc w:val="center"/>
              <w:outlineLvl w:val="0"/>
              <w:rPr>
                <w:color w:val="000000" w:themeColor="text1"/>
              </w:rPr>
            </w:pPr>
            <w:r w:rsidRPr="00F57688">
              <w:rPr>
                <w:color w:val="000000" w:themeColor="text1"/>
              </w:rPr>
              <w:t xml:space="preserve"> Numatomi </w:t>
            </w:r>
            <w:r w:rsidR="007E3AE9">
              <w:rPr>
                <w:color w:val="000000" w:themeColor="text1"/>
              </w:rPr>
              <w:t>2022</w:t>
            </w:r>
            <w:r w:rsidR="006D71F9" w:rsidRPr="00F57688">
              <w:rPr>
                <w:color w:val="000000" w:themeColor="text1"/>
              </w:rPr>
              <w:t xml:space="preserve"> </w:t>
            </w:r>
            <w:r w:rsidR="0095111F" w:rsidRPr="00F57688">
              <w:rPr>
                <w:color w:val="000000" w:themeColor="text1"/>
              </w:rPr>
              <w:t>metų asignavimai</w:t>
            </w:r>
          </w:p>
        </w:tc>
        <w:tc>
          <w:tcPr>
            <w:tcW w:w="2381" w:type="dxa"/>
          </w:tcPr>
          <w:p w14:paraId="71D67A28" w14:textId="712F9A16" w:rsidR="0095111F" w:rsidRPr="00F57688" w:rsidRDefault="00DD687A" w:rsidP="00CC2949">
            <w:pPr>
              <w:jc w:val="center"/>
              <w:outlineLvl w:val="0"/>
              <w:rPr>
                <w:color w:val="000000" w:themeColor="text1"/>
              </w:rPr>
            </w:pPr>
            <w:r w:rsidRPr="00F57688">
              <w:rPr>
                <w:color w:val="000000" w:themeColor="text1"/>
              </w:rPr>
              <w:t xml:space="preserve">Numatomi </w:t>
            </w:r>
            <w:r w:rsidR="007E3AE9">
              <w:rPr>
                <w:color w:val="000000" w:themeColor="text1"/>
              </w:rPr>
              <w:t>2023</w:t>
            </w:r>
            <w:r w:rsidR="00CC2949" w:rsidRPr="00F57688">
              <w:rPr>
                <w:color w:val="000000" w:themeColor="text1"/>
              </w:rPr>
              <w:t xml:space="preserve"> </w:t>
            </w:r>
            <w:r w:rsidR="0095111F" w:rsidRPr="00F57688">
              <w:rPr>
                <w:color w:val="000000" w:themeColor="text1"/>
              </w:rPr>
              <w:t>m</w:t>
            </w:r>
            <w:r w:rsidR="00CC2949" w:rsidRPr="00F57688">
              <w:rPr>
                <w:color w:val="000000" w:themeColor="text1"/>
              </w:rPr>
              <w:t>etų</w:t>
            </w:r>
            <w:r w:rsidR="0095111F" w:rsidRPr="00F57688">
              <w:rPr>
                <w:color w:val="000000" w:themeColor="text1"/>
              </w:rPr>
              <w:t xml:space="preserve"> </w:t>
            </w:r>
            <w:r w:rsidRPr="00F57688">
              <w:rPr>
                <w:color w:val="000000" w:themeColor="text1"/>
              </w:rPr>
              <w:t>asignavimai</w:t>
            </w:r>
          </w:p>
        </w:tc>
        <w:tc>
          <w:tcPr>
            <w:tcW w:w="2381" w:type="dxa"/>
          </w:tcPr>
          <w:p w14:paraId="4C194FFC" w14:textId="3E2B53BA" w:rsidR="0095111F" w:rsidRPr="00F57688" w:rsidRDefault="00DD687A" w:rsidP="00CC2949">
            <w:pPr>
              <w:jc w:val="center"/>
              <w:outlineLvl w:val="0"/>
              <w:rPr>
                <w:color w:val="000000" w:themeColor="text1"/>
              </w:rPr>
            </w:pPr>
            <w:r w:rsidRPr="00F57688">
              <w:rPr>
                <w:color w:val="000000" w:themeColor="text1"/>
              </w:rPr>
              <w:t xml:space="preserve">Numatomi </w:t>
            </w:r>
            <w:r w:rsidR="0095111F" w:rsidRPr="00F57688">
              <w:rPr>
                <w:color w:val="000000" w:themeColor="text1"/>
              </w:rPr>
              <w:t>202</w:t>
            </w:r>
            <w:r w:rsidR="001E345C">
              <w:rPr>
                <w:color w:val="000000" w:themeColor="text1"/>
              </w:rPr>
              <w:t>4</w:t>
            </w:r>
            <w:r w:rsidR="00CC2949" w:rsidRPr="00F57688">
              <w:rPr>
                <w:color w:val="000000" w:themeColor="text1"/>
              </w:rPr>
              <w:t xml:space="preserve"> </w:t>
            </w:r>
            <w:r w:rsidR="0095111F" w:rsidRPr="00F57688">
              <w:rPr>
                <w:color w:val="000000" w:themeColor="text1"/>
              </w:rPr>
              <w:t>m</w:t>
            </w:r>
            <w:r w:rsidR="00CC2949" w:rsidRPr="00F57688">
              <w:rPr>
                <w:color w:val="000000" w:themeColor="text1"/>
              </w:rPr>
              <w:t>etų</w:t>
            </w:r>
            <w:r w:rsidR="0095111F" w:rsidRPr="00F57688">
              <w:rPr>
                <w:color w:val="000000" w:themeColor="text1"/>
              </w:rPr>
              <w:t xml:space="preserve"> </w:t>
            </w:r>
            <w:r w:rsidRPr="00F57688">
              <w:rPr>
                <w:color w:val="000000" w:themeColor="text1"/>
              </w:rPr>
              <w:t>asignavimai</w:t>
            </w:r>
          </w:p>
        </w:tc>
      </w:tr>
      <w:tr w:rsidR="00553121" w:rsidRPr="00553121" w14:paraId="25986867" w14:textId="77777777" w:rsidTr="00993A9D">
        <w:tc>
          <w:tcPr>
            <w:tcW w:w="2438" w:type="dxa"/>
          </w:tcPr>
          <w:p w14:paraId="5FD67972" w14:textId="77777777" w:rsidR="0095111F" w:rsidRPr="00B81342" w:rsidRDefault="0095111F" w:rsidP="00BB15D2">
            <w:pPr>
              <w:outlineLvl w:val="0"/>
            </w:pPr>
            <w:r w:rsidRPr="00B81342">
              <w:t>1.</w:t>
            </w:r>
            <w:r w:rsidR="00CC2949">
              <w:t xml:space="preserve"> </w:t>
            </w:r>
            <w:r w:rsidRPr="00B81342">
              <w:t>Finansavimo šaltiniai iš viso</w:t>
            </w:r>
          </w:p>
        </w:tc>
        <w:tc>
          <w:tcPr>
            <w:tcW w:w="2438" w:type="dxa"/>
          </w:tcPr>
          <w:p w14:paraId="41FDF723" w14:textId="5F439A75" w:rsidR="0095111F" w:rsidRPr="00F57688" w:rsidRDefault="00E01A5B" w:rsidP="000E5E3D">
            <w:pPr>
              <w:jc w:val="center"/>
              <w:outlineLvl w:val="0"/>
              <w:rPr>
                <w:lang w:val="en-US"/>
              </w:rPr>
            </w:pPr>
            <w:r>
              <w:rPr>
                <w:lang w:val="en-US"/>
              </w:rPr>
              <w:t>812100</w:t>
            </w:r>
          </w:p>
        </w:tc>
        <w:tc>
          <w:tcPr>
            <w:tcW w:w="2381" w:type="dxa"/>
          </w:tcPr>
          <w:p w14:paraId="46FED9B3" w14:textId="5BB95508" w:rsidR="0095111F" w:rsidRPr="000E5E3D" w:rsidRDefault="00F539C3" w:rsidP="000E5E3D">
            <w:pPr>
              <w:jc w:val="center"/>
              <w:outlineLvl w:val="0"/>
            </w:pPr>
            <w:r>
              <w:t>882500</w:t>
            </w:r>
          </w:p>
        </w:tc>
        <w:tc>
          <w:tcPr>
            <w:tcW w:w="2381" w:type="dxa"/>
          </w:tcPr>
          <w:p w14:paraId="39F275A7" w14:textId="158ACD9A" w:rsidR="0095111F" w:rsidRPr="000E5E3D" w:rsidRDefault="00F539C3" w:rsidP="000E5E3D">
            <w:pPr>
              <w:jc w:val="center"/>
              <w:outlineLvl w:val="0"/>
            </w:pPr>
            <w:r>
              <w:t>882500</w:t>
            </w:r>
          </w:p>
        </w:tc>
      </w:tr>
      <w:tr w:rsidR="00740310" w:rsidRPr="00553121" w14:paraId="6025BDBF" w14:textId="77777777" w:rsidTr="00993A9D">
        <w:tc>
          <w:tcPr>
            <w:tcW w:w="2438" w:type="dxa"/>
          </w:tcPr>
          <w:p w14:paraId="62E9FE00" w14:textId="77777777" w:rsidR="00740310" w:rsidRPr="00B81342" w:rsidRDefault="00740310" w:rsidP="00B81342">
            <w:pPr>
              <w:outlineLvl w:val="0"/>
            </w:pPr>
            <w:r w:rsidRPr="00B81342">
              <w:t>1.1.</w:t>
            </w:r>
            <w:r>
              <w:t xml:space="preserve"> </w:t>
            </w:r>
            <w:r w:rsidRPr="00B81342">
              <w:t>Savivaldybės biudžetas</w:t>
            </w:r>
          </w:p>
        </w:tc>
        <w:tc>
          <w:tcPr>
            <w:tcW w:w="2438" w:type="dxa"/>
          </w:tcPr>
          <w:p w14:paraId="45C223E3" w14:textId="7AA5D287" w:rsidR="00740310" w:rsidRPr="00F57688" w:rsidRDefault="00E01A5B" w:rsidP="000E5E3D">
            <w:pPr>
              <w:jc w:val="center"/>
              <w:outlineLvl w:val="0"/>
            </w:pPr>
            <w:r>
              <w:t>675500</w:t>
            </w:r>
          </w:p>
        </w:tc>
        <w:tc>
          <w:tcPr>
            <w:tcW w:w="2381" w:type="dxa"/>
          </w:tcPr>
          <w:p w14:paraId="43E785CB" w14:textId="3BCDA82B" w:rsidR="00740310" w:rsidRPr="00F57688" w:rsidRDefault="00F539C3" w:rsidP="000E5E3D">
            <w:pPr>
              <w:jc w:val="center"/>
              <w:outlineLvl w:val="0"/>
            </w:pPr>
            <w:r>
              <w:t>804100</w:t>
            </w:r>
          </w:p>
        </w:tc>
        <w:tc>
          <w:tcPr>
            <w:tcW w:w="2381" w:type="dxa"/>
          </w:tcPr>
          <w:p w14:paraId="24049DC8" w14:textId="555E325E" w:rsidR="00740310" w:rsidRPr="000E5E3D" w:rsidRDefault="00F539C3" w:rsidP="000E5E3D">
            <w:pPr>
              <w:jc w:val="center"/>
              <w:outlineLvl w:val="0"/>
            </w:pPr>
            <w:r>
              <w:t>804100</w:t>
            </w:r>
          </w:p>
        </w:tc>
      </w:tr>
      <w:tr w:rsidR="00740310" w:rsidRPr="00553121" w14:paraId="5655C2B7" w14:textId="77777777" w:rsidTr="00993A9D">
        <w:tc>
          <w:tcPr>
            <w:tcW w:w="2438" w:type="dxa"/>
          </w:tcPr>
          <w:p w14:paraId="22ED3C27" w14:textId="77777777" w:rsidR="00740310" w:rsidRPr="00B81342" w:rsidRDefault="00740310" w:rsidP="00B81342">
            <w:pPr>
              <w:outlineLvl w:val="0"/>
            </w:pPr>
            <w:r w:rsidRPr="00B81342">
              <w:t>1.2. Įstaigos pajamos</w:t>
            </w:r>
          </w:p>
        </w:tc>
        <w:tc>
          <w:tcPr>
            <w:tcW w:w="2438" w:type="dxa"/>
          </w:tcPr>
          <w:p w14:paraId="02297000" w14:textId="745F8BB0" w:rsidR="00740310" w:rsidRPr="000E5E3D" w:rsidRDefault="00E01A5B" w:rsidP="000E5E3D">
            <w:pPr>
              <w:jc w:val="center"/>
              <w:outlineLvl w:val="0"/>
            </w:pPr>
            <w:r>
              <w:rPr>
                <w:color w:val="000000" w:themeColor="text1"/>
              </w:rPr>
              <w:t>79600</w:t>
            </w:r>
          </w:p>
        </w:tc>
        <w:tc>
          <w:tcPr>
            <w:tcW w:w="2381" w:type="dxa"/>
          </w:tcPr>
          <w:p w14:paraId="0ABA5C96" w14:textId="6E390EC7" w:rsidR="00740310" w:rsidRPr="00740310" w:rsidRDefault="00E01A5B" w:rsidP="000E5E3D">
            <w:pPr>
              <w:jc w:val="center"/>
              <w:outlineLvl w:val="0"/>
              <w:rPr>
                <w:color w:val="000000" w:themeColor="text1"/>
              </w:rPr>
            </w:pPr>
            <w:r>
              <w:rPr>
                <w:color w:val="000000" w:themeColor="text1"/>
              </w:rPr>
              <w:t>7</w:t>
            </w:r>
            <w:r w:rsidR="00491C3D">
              <w:rPr>
                <w:color w:val="000000" w:themeColor="text1"/>
              </w:rPr>
              <w:t>9600</w:t>
            </w:r>
          </w:p>
        </w:tc>
        <w:tc>
          <w:tcPr>
            <w:tcW w:w="2381" w:type="dxa"/>
          </w:tcPr>
          <w:p w14:paraId="2A7E9CE5" w14:textId="07CF3CBF" w:rsidR="00740310" w:rsidRPr="000E5E3D" w:rsidRDefault="003F068F" w:rsidP="000E5E3D">
            <w:pPr>
              <w:jc w:val="center"/>
              <w:outlineLvl w:val="0"/>
            </w:pPr>
            <w:r>
              <w:t>79600</w:t>
            </w:r>
          </w:p>
        </w:tc>
      </w:tr>
      <w:tr w:rsidR="00740310" w:rsidRPr="00553121" w14:paraId="560E3E5F" w14:textId="77777777" w:rsidTr="00993A9D">
        <w:tc>
          <w:tcPr>
            <w:tcW w:w="2438" w:type="dxa"/>
          </w:tcPr>
          <w:p w14:paraId="331BC6A7" w14:textId="77777777" w:rsidR="00740310" w:rsidRPr="00B81342" w:rsidRDefault="00740310" w:rsidP="00B81342">
            <w:pPr>
              <w:outlineLvl w:val="0"/>
            </w:pPr>
            <w:r w:rsidRPr="00B81342">
              <w:t>1.3.</w:t>
            </w:r>
            <w:r>
              <w:t xml:space="preserve"> </w:t>
            </w:r>
            <w:r w:rsidRPr="00B81342">
              <w:t>Paramos lėšos</w:t>
            </w:r>
          </w:p>
        </w:tc>
        <w:tc>
          <w:tcPr>
            <w:tcW w:w="2438" w:type="dxa"/>
          </w:tcPr>
          <w:p w14:paraId="4BA0C07F" w14:textId="77777777" w:rsidR="00740310" w:rsidRPr="00BF45F4" w:rsidRDefault="00740310" w:rsidP="000E5E3D">
            <w:pPr>
              <w:jc w:val="center"/>
              <w:outlineLvl w:val="0"/>
              <w:rPr>
                <w:color w:val="000000" w:themeColor="text1"/>
              </w:rPr>
            </w:pPr>
            <w:r w:rsidRPr="00BF45F4">
              <w:rPr>
                <w:color w:val="000000" w:themeColor="text1"/>
              </w:rPr>
              <w:t>1500</w:t>
            </w:r>
          </w:p>
        </w:tc>
        <w:tc>
          <w:tcPr>
            <w:tcW w:w="2381" w:type="dxa"/>
          </w:tcPr>
          <w:p w14:paraId="71059B14" w14:textId="77777777" w:rsidR="00740310" w:rsidRPr="00BF45F4" w:rsidRDefault="00740310" w:rsidP="000E5E3D">
            <w:pPr>
              <w:jc w:val="center"/>
              <w:outlineLvl w:val="0"/>
              <w:rPr>
                <w:color w:val="000000" w:themeColor="text1"/>
              </w:rPr>
            </w:pPr>
            <w:r w:rsidRPr="00BF45F4">
              <w:rPr>
                <w:color w:val="000000" w:themeColor="text1"/>
              </w:rPr>
              <w:t>1500</w:t>
            </w:r>
          </w:p>
        </w:tc>
        <w:tc>
          <w:tcPr>
            <w:tcW w:w="2381" w:type="dxa"/>
          </w:tcPr>
          <w:p w14:paraId="7F1B5163" w14:textId="77777777" w:rsidR="00740310" w:rsidRPr="000E5E3D" w:rsidRDefault="00740310" w:rsidP="000E5E3D">
            <w:pPr>
              <w:jc w:val="center"/>
              <w:outlineLvl w:val="0"/>
            </w:pPr>
            <w:r w:rsidRPr="000E5E3D">
              <w:t>1500</w:t>
            </w:r>
          </w:p>
        </w:tc>
      </w:tr>
      <w:tr w:rsidR="00E01A5B" w:rsidRPr="00553121" w14:paraId="49B39AF0" w14:textId="77777777" w:rsidTr="00993A9D">
        <w:tc>
          <w:tcPr>
            <w:tcW w:w="2438" w:type="dxa"/>
          </w:tcPr>
          <w:p w14:paraId="0177400F" w14:textId="49DCA19D" w:rsidR="00E01A5B" w:rsidRPr="00B81342" w:rsidRDefault="00E01A5B" w:rsidP="00B81342">
            <w:pPr>
              <w:outlineLvl w:val="0"/>
            </w:pPr>
            <w:r>
              <w:t>1.4.Valstybės lėšos</w:t>
            </w:r>
          </w:p>
        </w:tc>
        <w:tc>
          <w:tcPr>
            <w:tcW w:w="2438" w:type="dxa"/>
          </w:tcPr>
          <w:p w14:paraId="56E11FE4" w14:textId="3030E811" w:rsidR="00E01A5B" w:rsidRPr="00BF45F4" w:rsidRDefault="00E01A5B" w:rsidP="000E5E3D">
            <w:pPr>
              <w:jc w:val="center"/>
              <w:outlineLvl w:val="0"/>
              <w:rPr>
                <w:color w:val="000000" w:themeColor="text1"/>
              </w:rPr>
            </w:pPr>
            <w:r>
              <w:rPr>
                <w:color w:val="000000" w:themeColor="text1"/>
              </w:rPr>
              <w:t>55500</w:t>
            </w:r>
          </w:p>
        </w:tc>
        <w:tc>
          <w:tcPr>
            <w:tcW w:w="2381" w:type="dxa"/>
          </w:tcPr>
          <w:p w14:paraId="1591609F" w14:textId="77777777" w:rsidR="00E01A5B" w:rsidRPr="00BF45F4" w:rsidRDefault="00E01A5B" w:rsidP="000E5E3D">
            <w:pPr>
              <w:jc w:val="center"/>
              <w:outlineLvl w:val="0"/>
              <w:rPr>
                <w:color w:val="000000" w:themeColor="text1"/>
              </w:rPr>
            </w:pPr>
          </w:p>
        </w:tc>
        <w:tc>
          <w:tcPr>
            <w:tcW w:w="2381" w:type="dxa"/>
          </w:tcPr>
          <w:p w14:paraId="05347D32" w14:textId="77777777" w:rsidR="00E01A5B" w:rsidRPr="000E5E3D" w:rsidRDefault="00E01A5B" w:rsidP="000E5E3D">
            <w:pPr>
              <w:jc w:val="center"/>
              <w:outlineLvl w:val="0"/>
            </w:pPr>
          </w:p>
        </w:tc>
      </w:tr>
    </w:tbl>
    <w:p w14:paraId="7B7BA2A4" w14:textId="77777777" w:rsidR="0095111F" w:rsidRPr="00553121" w:rsidRDefault="0095111F" w:rsidP="0095111F">
      <w:pPr>
        <w:outlineLvl w:val="0"/>
      </w:pPr>
    </w:p>
    <w:p w14:paraId="511B6F81" w14:textId="77777777" w:rsidR="0095111F" w:rsidRPr="00F57688" w:rsidRDefault="00907998" w:rsidP="0095111F">
      <w:pPr>
        <w:outlineLvl w:val="0"/>
        <w:rPr>
          <w:b/>
          <w:color w:val="000000" w:themeColor="text1"/>
        </w:rPr>
      </w:pPr>
      <w:r w:rsidRPr="00F57688">
        <w:rPr>
          <w:b/>
          <w:color w:val="000000" w:themeColor="text1"/>
        </w:rPr>
        <w:t xml:space="preserve">Programų asignavimai </w:t>
      </w:r>
    </w:p>
    <w:tbl>
      <w:tblPr>
        <w:tblStyle w:val="Lentelstinklelis"/>
        <w:tblW w:w="9638" w:type="dxa"/>
        <w:tblInd w:w="108" w:type="dxa"/>
        <w:tblLook w:val="04A0" w:firstRow="1" w:lastRow="0" w:firstColumn="1" w:lastColumn="0" w:noHBand="0" w:noVBand="1"/>
      </w:tblPr>
      <w:tblGrid>
        <w:gridCol w:w="2438"/>
        <w:gridCol w:w="2438"/>
        <w:gridCol w:w="2381"/>
        <w:gridCol w:w="2381"/>
      </w:tblGrid>
      <w:tr w:rsidR="00F57688" w:rsidRPr="00F57688" w14:paraId="0CC4089F" w14:textId="77777777" w:rsidTr="00993A9D">
        <w:tc>
          <w:tcPr>
            <w:tcW w:w="2438" w:type="dxa"/>
          </w:tcPr>
          <w:p w14:paraId="24918081" w14:textId="77777777" w:rsidR="0095111F" w:rsidRPr="00F57688" w:rsidRDefault="0095111F" w:rsidP="00BB15D2">
            <w:pPr>
              <w:outlineLvl w:val="0"/>
              <w:rPr>
                <w:color w:val="000000" w:themeColor="text1"/>
              </w:rPr>
            </w:pPr>
          </w:p>
        </w:tc>
        <w:tc>
          <w:tcPr>
            <w:tcW w:w="2438" w:type="dxa"/>
          </w:tcPr>
          <w:p w14:paraId="7CFBAA21" w14:textId="21158122" w:rsidR="0095111F" w:rsidRPr="00F57688" w:rsidRDefault="006E108A" w:rsidP="00CC2949">
            <w:pPr>
              <w:jc w:val="center"/>
              <w:outlineLvl w:val="0"/>
              <w:rPr>
                <w:color w:val="000000" w:themeColor="text1"/>
              </w:rPr>
            </w:pPr>
            <w:r w:rsidRPr="00F57688">
              <w:rPr>
                <w:color w:val="000000" w:themeColor="text1"/>
              </w:rPr>
              <w:t xml:space="preserve">Numatomi </w:t>
            </w:r>
            <w:r w:rsidR="003D5805">
              <w:rPr>
                <w:color w:val="000000" w:themeColor="text1"/>
              </w:rPr>
              <w:t>2022</w:t>
            </w:r>
            <w:r w:rsidR="00CC2949" w:rsidRPr="00F57688">
              <w:rPr>
                <w:color w:val="000000" w:themeColor="text1"/>
              </w:rPr>
              <w:t xml:space="preserve"> </w:t>
            </w:r>
            <w:r w:rsidR="0095111F" w:rsidRPr="00F57688">
              <w:rPr>
                <w:color w:val="000000" w:themeColor="text1"/>
              </w:rPr>
              <w:t>m</w:t>
            </w:r>
            <w:r w:rsidR="00CC2949" w:rsidRPr="00F57688">
              <w:rPr>
                <w:color w:val="000000" w:themeColor="text1"/>
              </w:rPr>
              <w:t>etų</w:t>
            </w:r>
            <w:r w:rsidRPr="00F57688">
              <w:rPr>
                <w:color w:val="000000" w:themeColor="text1"/>
              </w:rPr>
              <w:t xml:space="preserve"> asignavimai</w:t>
            </w:r>
          </w:p>
        </w:tc>
        <w:tc>
          <w:tcPr>
            <w:tcW w:w="2381" w:type="dxa"/>
          </w:tcPr>
          <w:p w14:paraId="5DBAA8F3" w14:textId="19285984" w:rsidR="0095111F" w:rsidRPr="00F57688" w:rsidRDefault="0095111F" w:rsidP="00CC2949">
            <w:pPr>
              <w:jc w:val="center"/>
              <w:outlineLvl w:val="0"/>
              <w:rPr>
                <w:color w:val="000000" w:themeColor="text1"/>
              </w:rPr>
            </w:pPr>
            <w:r w:rsidRPr="00F57688">
              <w:rPr>
                <w:color w:val="000000" w:themeColor="text1"/>
              </w:rPr>
              <w:t xml:space="preserve">Numatomi </w:t>
            </w:r>
            <w:r w:rsidR="003D5805">
              <w:rPr>
                <w:color w:val="000000" w:themeColor="text1"/>
              </w:rPr>
              <w:t>2023</w:t>
            </w:r>
            <w:r w:rsidR="00CC2949" w:rsidRPr="00F57688">
              <w:rPr>
                <w:color w:val="000000" w:themeColor="text1"/>
              </w:rPr>
              <w:t xml:space="preserve"> </w:t>
            </w:r>
            <w:r w:rsidRPr="00F57688">
              <w:rPr>
                <w:color w:val="000000" w:themeColor="text1"/>
              </w:rPr>
              <w:t>m</w:t>
            </w:r>
            <w:r w:rsidR="00CC2949" w:rsidRPr="00F57688">
              <w:rPr>
                <w:color w:val="000000" w:themeColor="text1"/>
              </w:rPr>
              <w:t>etų</w:t>
            </w:r>
            <w:r w:rsidR="00977965" w:rsidRPr="00F57688">
              <w:rPr>
                <w:color w:val="000000" w:themeColor="text1"/>
              </w:rPr>
              <w:t xml:space="preserve"> asignavimai</w:t>
            </w:r>
          </w:p>
        </w:tc>
        <w:tc>
          <w:tcPr>
            <w:tcW w:w="2381" w:type="dxa"/>
          </w:tcPr>
          <w:p w14:paraId="5CF060F2" w14:textId="3C719C66" w:rsidR="0095111F" w:rsidRPr="00F57688" w:rsidRDefault="0095111F" w:rsidP="00CC2949">
            <w:pPr>
              <w:jc w:val="center"/>
              <w:outlineLvl w:val="0"/>
              <w:rPr>
                <w:color w:val="000000" w:themeColor="text1"/>
              </w:rPr>
            </w:pPr>
            <w:r w:rsidRPr="00F57688">
              <w:rPr>
                <w:color w:val="000000" w:themeColor="text1"/>
              </w:rPr>
              <w:t>Numatomi 202</w:t>
            </w:r>
            <w:r w:rsidR="003D5805">
              <w:rPr>
                <w:color w:val="000000" w:themeColor="text1"/>
              </w:rPr>
              <w:t>4</w:t>
            </w:r>
            <w:r w:rsidR="00CC2949" w:rsidRPr="00F57688">
              <w:rPr>
                <w:color w:val="000000" w:themeColor="text1"/>
              </w:rPr>
              <w:t xml:space="preserve"> </w:t>
            </w:r>
            <w:r w:rsidRPr="00F57688">
              <w:rPr>
                <w:color w:val="000000" w:themeColor="text1"/>
              </w:rPr>
              <w:t>m</w:t>
            </w:r>
            <w:r w:rsidR="00CC2949" w:rsidRPr="00F57688">
              <w:rPr>
                <w:color w:val="000000" w:themeColor="text1"/>
              </w:rPr>
              <w:t>etų</w:t>
            </w:r>
            <w:r w:rsidR="00977965" w:rsidRPr="00F57688">
              <w:rPr>
                <w:color w:val="000000" w:themeColor="text1"/>
              </w:rPr>
              <w:t xml:space="preserve"> asignavimai</w:t>
            </w:r>
          </w:p>
        </w:tc>
      </w:tr>
      <w:tr w:rsidR="00F57688" w:rsidRPr="00F57688" w14:paraId="1941821E" w14:textId="77777777" w:rsidTr="00993A9D">
        <w:tc>
          <w:tcPr>
            <w:tcW w:w="2438" w:type="dxa"/>
          </w:tcPr>
          <w:p w14:paraId="578B7408" w14:textId="77777777" w:rsidR="0095111F" w:rsidRPr="00F57688" w:rsidRDefault="00A678F3" w:rsidP="00BB15D2">
            <w:pPr>
              <w:outlineLvl w:val="0"/>
              <w:rPr>
                <w:color w:val="000000" w:themeColor="text1"/>
              </w:rPr>
            </w:pPr>
            <w:r w:rsidRPr="00F57688">
              <w:rPr>
                <w:color w:val="000000" w:themeColor="text1"/>
              </w:rPr>
              <w:t xml:space="preserve">Ugdymo proceso tobulinimo </w:t>
            </w:r>
            <w:r w:rsidR="0095111F" w:rsidRPr="00F57688">
              <w:rPr>
                <w:color w:val="000000" w:themeColor="text1"/>
              </w:rPr>
              <w:t>programa</w:t>
            </w:r>
          </w:p>
        </w:tc>
        <w:tc>
          <w:tcPr>
            <w:tcW w:w="2438" w:type="dxa"/>
          </w:tcPr>
          <w:p w14:paraId="1BEF408F" w14:textId="3515B84A" w:rsidR="0095111F" w:rsidRPr="00F57688" w:rsidRDefault="00F539C3" w:rsidP="000E5E3D">
            <w:pPr>
              <w:jc w:val="center"/>
              <w:outlineLvl w:val="0"/>
              <w:rPr>
                <w:color w:val="000000" w:themeColor="text1"/>
              </w:rPr>
            </w:pPr>
            <w:r>
              <w:rPr>
                <w:color w:val="000000" w:themeColor="text1"/>
              </w:rPr>
              <w:t>812100</w:t>
            </w:r>
          </w:p>
        </w:tc>
        <w:tc>
          <w:tcPr>
            <w:tcW w:w="2381" w:type="dxa"/>
          </w:tcPr>
          <w:p w14:paraId="448C65C5" w14:textId="3FC3A130" w:rsidR="0095111F" w:rsidRPr="00F57688" w:rsidRDefault="00F539C3" w:rsidP="000E5E3D">
            <w:pPr>
              <w:jc w:val="center"/>
              <w:outlineLvl w:val="0"/>
              <w:rPr>
                <w:color w:val="000000" w:themeColor="text1"/>
              </w:rPr>
            </w:pPr>
            <w:r>
              <w:rPr>
                <w:color w:val="000000" w:themeColor="text1"/>
              </w:rPr>
              <w:t>882500</w:t>
            </w:r>
          </w:p>
        </w:tc>
        <w:tc>
          <w:tcPr>
            <w:tcW w:w="2381" w:type="dxa"/>
          </w:tcPr>
          <w:p w14:paraId="59291CC4" w14:textId="084BF821" w:rsidR="0095111F" w:rsidRPr="00F57688" w:rsidRDefault="00F539C3" w:rsidP="000E5E3D">
            <w:pPr>
              <w:jc w:val="center"/>
              <w:outlineLvl w:val="0"/>
              <w:rPr>
                <w:color w:val="000000" w:themeColor="text1"/>
              </w:rPr>
            </w:pPr>
            <w:r>
              <w:rPr>
                <w:color w:val="000000" w:themeColor="text1"/>
              </w:rPr>
              <w:t>882500</w:t>
            </w:r>
          </w:p>
        </w:tc>
      </w:tr>
    </w:tbl>
    <w:p w14:paraId="0129767E" w14:textId="77777777" w:rsidR="00815AE8" w:rsidRDefault="00815AE8" w:rsidP="0095111F">
      <w:pPr>
        <w:jc w:val="both"/>
        <w:outlineLvl w:val="0"/>
        <w:rPr>
          <w:b/>
        </w:rPr>
      </w:pPr>
    </w:p>
    <w:p w14:paraId="2EB37F17" w14:textId="77777777" w:rsidR="0095111F" w:rsidRPr="00907998" w:rsidRDefault="00907998" w:rsidP="0095111F">
      <w:pPr>
        <w:jc w:val="both"/>
        <w:outlineLvl w:val="0"/>
        <w:rPr>
          <w:b/>
        </w:rPr>
      </w:pPr>
      <w:r w:rsidRPr="00907998">
        <w:rPr>
          <w:b/>
        </w:rPr>
        <w:t>Finansuotų programų skaičius ir juose dalyvavusių asmenų skaičius</w:t>
      </w:r>
    </w:p>
    <w:tbl>
      <w:tblPr>
        <w:tblStyle w:val="Lentelstinklelis"/>
        <w:tblW w:w="9648" w:type="dxa"/>
        <w:tblInd w:w="108" w:type="dxa"/>
        <w:tblLook w:val="04A0" w:firstRow="1" w:lastRow="0" w:firstColumn="1" w:lastColumn="0" w:noHBand="0" w:noVBand="1"/>
      </w:tblPr>
      <w:tblGrid>
        <w:gridCol w:w="1923"/>
        <w:gridCol w:w="2016"/>
        <w:gridCol w:w="1871"/>
        <w:gridCol w:w="1919"/>
        <w:gridCol w:w="1919"/>
      </w:tblGrid>
      <w:tr w:rsidR="00553121" w:rsidRPr="00553121" w14:paraId="1B260D04" w14:textId="77777777" w:rsidTr="00993A9D">
        <w:tc>
          <w:tcPr>
            <w:tcW w:w="1923" w:type="dxa"/>
          </w:tcPr>
          <w:p w14:paraId="371F5B7E" w14:textId="77777777" w:rsidR="0095111F" w:rsidRPr="00553121" w:rsidRDefault="0095111F" w:rsidP="00347478">
            <w:pPr>
              <w:jc w:val="center"/>
              <w:outlineLvl w:val="0"/>
            </w:pPr>
            <w:r w:rsidRPr="00553121">
              <w:t>Vertinimo kriterijaus kodas</w:t>
            </w:r>
          </w:p>
        </w:tc>
        <w:tc>
          <w:tcPr>
            <w:tcW w:w="2016" w:type="dxa"/>
          </w:tcPr>
          <w:p w14:paraId="4905B05A" w14:textId="77777777" w:rsidR="0095111F" w:rsidRPr="00553121" w:rsidRDefault="0095111F" w:rsidP="00347478">
            <w:pPr>
              <w:jc w:val="center"/>
              <w:outlineLvl w:val="0"/>
            </w:pPr>
            <w:r w:rsidRPr="00553121">
              <w:t>Efekto vertinimo kriterijaus pavadinimas</w:t>
            </w:r>
          </w:p>
        </w:tc>
        <w:tc>
          <w:tcPr>
            <w:tcW w:w="1871" w:type="dxa"/>
          </w:tcPr>
          <w:p w14:paraId="7A4B3812" w14:textId="5D70F068" w:rsidR="0095111F" w:rsidRPr="00553121" w:rsidRDefault="003D5805" w:rsidP="00347478">
            <w:pPr>
              <w:jc w:val="center"/>
              <w:outlineLvl w:val="0"/>
            </w:pPr>
            <w:r>
              <w:t>2022</w:t>
            </w:r>
            <w:r w:rsidR="0095111F" w:rsidRPr="00553121">
              <w:t xml:space="preserve"> metų</w:t>
            </w:r>
          </w:p>
        </w:tc>
        <w:tc>
          <w:tcPr>
            <w:tcW w:w="1919" w:type="dxa"/>
          </w:tcPr>
          <w:p w14:paraId="32B30067" w14:textId="1B3221DF" w:rsidR="0095111F" w:rsidRPr="00553121" w:rsidRDefault="003D5805" w:rsidP="00347478">
            <w:pPr>
              <w:jc w:val="center"/>
              <w:outlineLvl w:val="0"/>
            </w:pPr>
            <w:r>
              <w:t>2023</w:t>
            </w:r>
            <w:r w:rsidR="0095111F" w:rsidRPr="00553121">
              <w:t xml:space="preserve"> metų</w:t>
            </w:r>
          </w:p>
        </w:tc>
        <w:tc>
          <w:tcPr>
            <w:tcW w:w="1919" w:type="dxa"/>
          </w:tcPr>
          <w:p w14:paraId="18233E9F" w14:textId="131833DC" w:rsidR="0095111F" w:rsidRPr="00553121" w:rsidRDefault="003D5805" w:rsidP="00347478">
            <w:pPr>
              <w:jc w:val="center"/>
              <w:outlineLvl w:val="0"/>
            </w:pPr>
            <w:r>
              <w:t>2024</w:t>
            </w:r>
            <w:r w:rsidR="0095111F" w:rsidRPr="00553121">
              <w:t xml:space="preserve"> metų</w:t>
            </w:r>
          </w:p>
        </w:tc>
      </w:tr>
      <w:tr w:rsidR="0095111F" w:rsidRPr="00553121" w14:paraId="48BEA2BD" w14:textId="77777777" w:rsidTr="00993A9D">
        <w:tc>
          <w:tcPr>
            <w:tcW w:w="1923" w:type="dxa"/>
          </w:tcPr>
          <w:p w14:paraId="1DCE0F39" w14:textId="77777777" w:rsidR="0095111F" w:rsidRPr="00553121" w:rsidRDefault="0095111F" w:rsidP="00BB15D2">
            <w:pPr>
              <w:outlineLvl w:val="0"/>
            </w:pPr>
            <w:r w:rsidRPr="00553121">
              <w:t>E-01-01</w:t>
            </w:r>
          </w:p>
        </w:tc>
        <w:tc>
          <w:tcPr>
            <w:tcW w:w="2016" w:type="dxa"/>
          </w:tcPr>
          <w:p w14:paraId="052ABD1A" w14:textId="425F10B4" w:rsidR="0095111F" w:rsidRPr="00795823" w:rsidRDefault="00050CAA" w:rsidP="00795823">
            <w:pPr>
              <w:outlineLvl w:val="0"/>
            </w:pPr>
            <w:r>
              <w:t>F</w:t>
            </w:r>
            <w:r w:rsidR="00313947">
              <w:t xml:space="preserve">ŠPU </w:t>
            </w:r>
            <w:r w:rsidR="00E914FB">
              <w:t xml:space="preserve">programose </w:t>
            </w:r>
            <w:r w:rsidR="004771FE" w:rsidRPr="00795823">
              <w:t xml:space="preserve">dalyvavusių </w:t>
            </w:r>
            <w:r w:rsidR="00313947">
              <w:t>mokinių</w:t>
            </w:r>
            <w:r w:rsidR="004771FE" w:rsidRPr="00795823">
              <w:t xml:space="preserve"> skaičius</w:t>
            </w:r>
          </w:p>
        </w:tc>
        <w:tc>
          <w:tcPr>
            <w:tcW w:w="1871" w:type="dxa"/>
          </w:tcPr>
          <w:p w14:paraId="53A5352F" w14:textId="77777777" w:rsidR="0095111F" w:rsidRPr="00553121" w:rsidRDefault="0095111F" w:rsidP="000E5E3D">
            <w:pPr>
              <w:jc w:val="center"/>
              <w:outlineLvl w:val="0"/>
            </w:pPr>
            <w:r w:rsidRPr="00553121">
              <w:t>4</w:t>
            </w:r>
            <w:r w:rsidR="006D71F9">
              <w:t>20</w:t>
            </w:r>
          </w:p>
        </w:tc>
        <w:tc>
          <w:tcPr>
            <w:tcW w:w="1919" w:type="dxa"/>
          </w:tcPr>
          <w:p w14:paraId="03F62265" w14:textId="77777777" w:rsidR="0095111F" w:rsidRPr="00767207" w:rsidRDefault="0095111F" w:rsidP="000E5E3D">
            <w:pPr>
              <w:jc w:val="center"/>
              <w:outlineLvl w:val="0"/>
              <w:rPr>
                <w:lang w:val="en-US"/>
              </w:rPr>
            </w:pPr>
            <w:r w:rsidRPr="00553121">
              <w:t>4</w:t>
            </w:r>
            <w:r w:rsidR="00A678F3">
              <w:t>20</w:t>
            </w:r>
          </w:p>
        </w:tc>
        <w:tc>
          <w:tcPr>
            <w:tcW w:w="1919" w:type="dxa"/>
          </w:tcPr>
          <w:p w14:paraId="149239C3" w14:textId="77777777" w:rsidR="0095111F" w:rsidRPr="00553121" w:rsidRDefault="0095111F" w:rsidP="000E5E3D">
            <w:pPr>
              <w:jc w:val="center"/>
              <w:outlineLvl w:val="0"/>
            </w:pPr>
            <w:r w:rsidRPr="00553121">
              <w:t>4</w:t>
            </w:r>
            <w:r w:rsidR="00A678F3">
              <w:t>20</w:t>
            </w:r>
          </w:p>
        </w:tc>
      </w:tr>
    </w:tbl>
    <w:p w14:paraId="54760FA4" w14:textId="77777777" w:rsidR="0095111F" w:rsidRPr="00553121" w:rsidRDefault="0095111F" w:rsidP="0095111F">
      <w:pPr>
        <w:outlineLvl w:val="0"/>
      </w:pPr>
    </w:p>
    <w:p w14:paraId="5042DE65" w14:textId="77777777" w:rsidR="0095111F" w:rsidRPr="00553121" w:rsidRDefault="00907998" w:rsidP="007C4111">
      <w:pPr>
        <w:jc w:val="both"/>
        <w:outlineLvl w:val="0"/>
      </w:pPr>
      <w:r>
        <w:rPr>
          <w:b/>
        </w:rPr>
        <w:t>U</w:t>
      </w:r>
      <w:r w:rsidR="00C5205E">
        <w:rPr>
          <w:b/>
        </w:rPr>
        <w:t xml:space="preserve">gdymo proceso tobulinimo </w:t>
      </w:r>
      <w:r w:rsidRPr="006A6566">
        <w:rPr>
          <w:b/>
        </w:rPr>
        <w:t>programa</w:t>
      </w:r>
    </w:p>
    <w:p w14:paraId="305A9E09" w14:textId="2AC39764" w:rsidR="00C5205E" w:rsidRDefault="0097395A" w:rsidP="000E5E3D">
      <w:pPr>
        <w:jc w:val="both"/>
        <w:outlineLvl w:val="0"/>
      </w:pPr>
      <w:r w:rsidRPr="003D5805">
        <w:rPr>
          <w:color w:val="000000" w:themeColor="text1"/>
        </w:rPr>
        <w:t>Programa įgyvendin</w:t>
      </w:r>
      <w:r w:rsidR="00D40A84" w:rsidRPr="003D5805">
        <w:rPr>
          <w:color w:val="000000" w:themeColor="text1"/>
        </w:rPr>
        <w:t>a Kaišiadorių meno mokyklos 2022-2024</w:t>
      </w:r>
      <w:r w:rsidRPr="003D5805">
        <w:rPr>
          <w:color w:val="000000" w:themeColor="text1"/>
        </w:rPr>
        <w:t xml:space="preserve"> </w:t>
      </w:r>
      <w:r w:rsidR="002B1E22" w:rsidRPr="003D5805">
        <w:rPr>
          <w:color w:val="000000" w:themeColor="text1"/>
        </w:rPr>
        <w:t xml:space="preserve">m. </w:t>
      </w:r>
      <w:r w:rsidR="002B1E22">
        <w:t xml:space="preserve">strateginio plano prioritetus </w:t>
      </w:r>
      <w:r w:rsidR="00C5205E">
        <w:t>„Ugdymo (FŠPU ir NŠ programų) kokybė</w:t>
      </w:r>
      <w:r w:rsidR="002B1E22">
        <w:t>s užtikrinimas“,</w:t>
      </w:r>
      <w:r w:rsidR="00C5205E">
        <w:t xml:space="preserve"> „</w:t>
      </w:r>
      <w:r w:rsidR="00C5205E" w:rsidRPr="001603F1">
        <w:rPr>
          <w:color w:val="000000" w:themeColor="text1"/>
        </w:rPr>
        <w:t>Savivaldos institucijų, tėvų (globėjų, rūpintojų), mokytojų ir mokinių bendradarbiavimo</w:t>
      </w:r>
      <w:r w:rsidR="00C5205E">
        <w:rPr>
          <w:color w:val="000000" w:themeColor="text1"/>
        </w:rPr>
        <w:t xml:space="preserve"> stiprinimas“, siekiant ugdymo (si) proceso tobulinimo.</w:t>
      </w:r>
    </w:p>
    <w:p w14:paraId="1F6D94D7" w14:textId="77777777" w:rsidR="0097395A" w:rsidRPr="00553121" w:rsidRDefault="00C5205E" w:rsidP="000E5E3D">
      <w:pPr>
        <w:jc w:val="both"/>
        <w:outlineLvl w:val="0"/>
      </w:pPr>
      <w:r>
        <w:t>P</w:t>
      </w:r>
      <w:r w:rsidR="0097395A" w:rsidRPr="00553121">
        <w:t>rogramos koordinatoriai – Meno mokyklos direktorė Eug</w:t>
      </w:r>
      <w:r w:rsidR="00C34035">
        <w:t xml:space="preserve">enija Švelnikienė, </w:t>
      </w:r>
      <w:r w:rsidR="0097395A" w:rsidRPr="00553121">
        <w:t>direktoriaus pavaduotoja ugdymui Jūratė Mikulienė.</w:t>
      </w:r>
    </w:p>
    <w:p w14:paraId="49F3C037" w14:textId="77777777" w:rsidR="0095111F" w:rsidRPr="00553121" w:rsidRDefault="0095111F" w:rsidP="0095111F">
      <w:pPr>
        <w:outlineLvl w:val="0"/>
      </w:pPr>
    </w:p>
    <w:tbl>
      <w:tblPr>
        <w:tblStyle w:val="Lentelstinklelis"/>
        <w:tblW w:w="9633" w:type="dxa"/>
        <w:tblInd w:w="108" w:type="dxa"/>
        <w:tblLook w:val="04A0" w:firstRow="1" w:lastRow="0" w:firstColumn="1" w:lastColumn="0" w:noHBand="0" w:noVBand="1"/>
      </w:tblPr>
      <w:tblGrid>
        <w:gridCol w:w="1809"/>
        <w:gridCol w:w="7824"/>
      </w:tblGrid>
      <w:tr w:rsidR="00553121" w:rsidRPr="00553121" w14:paraId="39189E86" w14:textId="77777777" w:rsidTr="00993A9D">
        <w:tc>
          <w:tcPr>
            <w:tcW w:w="1809" w:type="dxa"/>
          </w:tcPr>
          <w:p w14:paraId="2721DC18" w14:textId="77777777" w:rsidR="0095111F" w:rsidRPr="00553121" w:rsidRDefault="0095111F" w:rsidP="00BB15D2">
            <w:pPr>
              <w:outlineLvl w:val="0"/>
            </w:pPr>
            <w:r w:rsidRPr="00553121">
              <w:t>Kodas</w:t>
            </w:r>
          </w:p>
        </w:tc>
        <w:tc>
          <w:tcPr>
            <w:tcW w:w="7824" w:type="dxa"/>
          </w:tcPr>
          <w:p w14:paraId="59053D97" w14:textId="77777777" w:rsidR="0095111F" w:rsidRPr="00553121" w:rsidRDefault="0095111F" w:rsidP="00BB15D2">
            <w:pPr>
              <w:outlineLvl w:val="0"/>
            </w:pPr>
            <w:r w:rsidRPr="00553121">
              <w:t>Tikslo pavadinimas</w:t>
            </w:r>
          </w:p>
        </w:tc>
      </w:tr>
      <w:tr w:rsidR="0095111F" w:rsidRPr="00553121" w14:paraId="13AFE017" w14:textId="77777777" w:rsidTr="00993A9D">
        <w:tc>
          <w:tcPr>
            <w:tcW w:w="1809" w:type="dxa"/>
          </w:tcPr>
          <w:p w14:paraId="00865E43" w14:textId="77777777" w:rsidR="0095111F" w:rsidRPr="00553121" w:rsidRDefault="0095111F" w:rsidP="00BB15D2">
            <w:pPr>
              <w:outlineLvl w:val="0"/>
            </w:pPr>
            <w:r w:rsidRPr="00553121">
              <w:t>01</w:t>
            </w:r>
          </w:p>
        </w:tc>
        <w:tc>
          <w:tcPr>
            <w:tcW w:w="7824" w:type="dxa"/>
          </w:tcPr>
          <w:p w14:paraId="3DDAF32D" w14:textId="77777777" w:rsidR="0095111F" w:rsidRPr="00553121" w:rsidRDefault="00B20F3F" w:rsidP="0097395A">
            <w:pPr>
              <w:outlineLvl w:val="0"/>
            </w:pPr>
            <w:r>
              <w:t>Užtikrinti ugdymo kokybę</w:t>
            </w:r>
          </w:p>
        </w:tc>
      </w:tr>
    </w:tbl>
    <w:p w14:paraId="5D349005" w14:textId="77777777" w:rsidR="0095111F" w:rsidRPr="00553121" w:rsidRDefault="0095111F" w:rsidP="0095111F">
      <w:pPr>
        <w:outlineLvl w:val="0"/>
        <w:rPr>
          <w:b/>
        </w:rPr>
      </w:pPr>
    </w:p>
    <w:p w14:paraId="4485FC76" w14:textId="77777777" w:rsidR="0097395A" w:rsidRPr="00553121" w:rsidRDefault="0097395A" w:rsidP="00FA2510">
      <w:pPr>
        <w:jc w:val="both"/>
        <w:outlineLvl w:val="0"/>
        <w:rPr>
          <w:b/>
        </w:rPr>
      </w:pPr>
      <w:r w:rsidRPr="00553121">
        <w:rPr>
          <w:b/>
        </w:rPr>
        <w:t>Tikslo įgyvendinimo aprašymas</w:t>
      </w:r>
    </w:p>
    <w:p w14:paraId="6333233E" w14:textId="427C413F" w:rsidR="0097395A" w:rsidRPr="00795823" w:rsidRDefault="0097395A" w:rsidP="00FA2510">
      <w:pPr>
        <w:jc w:val="both"/>
        <w:outlineLvl w:val="0"/>
      </w:pPr>
      <w:r w:rsidRPr="00553121">
        <w:t xml:space="preserve">Įgyvendinant šį tikslą, siekiama tobulinti formalųjį švietimą papildančio ugdymo ir neformaliojo švietimo </w:t>
      </w:r>
      <w:r w:rsidRPr="00795823">
        <w:t>ugdymo programų kokybę, įtraukiant bendruomenę į mokyklos veiklos planavimą, kait</w:t>
      </w:r>
      <w:r w:rsidR="00B20F3F" w:rsidRPr="00795823">
        <w:t>os procesus,</w:t>
      </w:r>
      <w:r w:rsidRPr="00795823">
        <w:t xml:space="preserve"> </w:t>
      </w:r>
      <w:r w:rsidR="00F845E0" w:rsidRPr="00795823">
        <w:t xml:space="preserve">vykdant ugdymo proceso stebėseną, </w:t>
      </w:r>
      <w:r w:rsidRPr="00795823">
        <w:t>mokytojams dalyvaujant kvalifikacijos tobulinimo seminaruose,</w:t>
      </w:r>
      <w:r w:rsidR="005369AA" w:rsidRPr="00795823">
        <w:t xml:space="preserve"> renginiuose,</w:t>
      </w:r>
      <w:r w:rsidRPr="00795823">
        <w:t xml:space="preserve"> dalyvaujant konkursuose, fes</w:t>
      </w:r>
      <w:r w:rsidR="00B20F3F" w:rsidRPr="00795823">
        <w:t>tivaliuose, vykdant koncertinę</w:t>
      </w:r>
      <w:r w:rsidR="00F845E0" w:rsidRPr="00795823">
        <w:t xml:space="preserve">, </w:t>
      </w:r>
      <w:r w:rsidR="00292A72" w:rsidRPr="00795823">
        <w:t>edukacinę</w:t>
      </w:r>
      <w:r w:rsidRPr="00795823">
        <w:t xml:space="preserve"> veiklą.</w:t>
      </w:r>
      <w:r w:rsidR="00292A72" w:rsidRPr="00795823">
        <w:t xml:space="preserve"> </w:t>
      </w:r>
    </w:p>
    <w:p w14:paraId="0DE7FC55" w14:textId="6036DD1F" w:rsidR="00F55EA1" w:rsidRPr="004E32C4" w:rsidRDefault="0097395A" w:rsidP="00062451">
      <w:pPr>
        <w:jc w:val="both"/>
        <w:outlineLvl w:val="0"/>
        <w:rPr>
          <w:b/>
        </w:rPr>
      </w:pPr>
      <w:r w:rsidRPr="004E32C4">
        <w:rPr>
          <w:b/>
        </w:rPr>
        <w:t>Rezultato kriterijai:</w:t>
      </w:r>
      <w:r w:rsidRPr="004E32C4">
        <w:t>.</w:t>
      </w:r>
    </w:p>
    <w:p w14:paraId="25DC9B10" w14:textId="4DA46824" w:rsidR="00A0465F" w:rsidRPr="004E32C4" w:rsidRDefault="00F55EA1" w:rsidP="00CE255E">
      <w:pPr>
        <w:jc w:val="both"/>
        <w:outlineLvl w:val="0"/>
      </w:pPr>
      <w:r w:rsidRPr="004E32C4">
        <w:t>Pagrindinio ugdymo 4 klasę baigusių mokinių procentas;</w:t>
      </w:r>
    </w:p>
    <w:p w14:paraId="5A52B359" w14:textId="77777777" w:rsidR="00CE255E" w:rsidRPr="004E32C4" w:rsidRDefault="006412A4" w:rsidP="00CE255E">
      <w:pPr>
        <w:jc w:val="both"/>
        <w:outlineLvl w:val="0"/>
      </w:pPr>
      <w:r w:rsidRPr="004E32C4">
        <w:t>Mokytojų, naudojančių IT, skaičius.</w:t>
      </w:r>
    </w:p>
    <w:p w14:paraId="23FD8AE5" w14:textId="31B74E06" w:rsidR="00313947" w:rsidRPr="004E32C4" w:rsidRDefault="006412A4" w:rsidP="00CE255E">
      <w:pPr>
        <w:jc w:val="both"/>
        <w:outlineLvl w:val="0"/>
      </w:pPr>
      <w:r w:rsidRPr="004E32C4">
        <w:lastRenderedPageBreak/>
        <w:t xml:space="preserve">Vienam mokytojui vidutiniškai tenkančių </w:t>
      </w:r>
      <w:r w:rsidR="00B61705" w:rsidRPr="004E32C4">
        <w:t xml:space="preserve">kvalifikacijos </w:t>
      </w:r>
      <w:r w:rsidRPr="004E32C4">
        <w:t>dienų skaičius.</w:t>
      </w:r>
    </w:p>
    <w:p w14:paraId="75E1EAE4" w14:textId="404325D0" w:rsidR="0080275E" w:rsidRPr="004E32C4" w:rsidRDefault="0080275E" w:rsidP="00CE255E">
      <w:pPr>
        <w:jc w:val="both"/>
        <w:outlineLvl w:val="0"/>
      </w:pPr>
      <w:r w:rsidRPr="004E32C4">
        <w:t>Mokinių, laimėjusių prizines vietas</w:t>
      </w:r>
      <w:r w:rsidR="00062451" w:rsidRPr="004E32C4">
        <w:t>, procentas</w:t>
      </w:r>
      <w:r w:rsidR="00B61705" w:rsidRPr="004E32C4">
        <w:t>.</w:t>
      </w:r>
    </w:p>
    <w:p w14:paraId="007E66BF" w14:textId="2E624FF3" w:rsidR="0097395A" w:rsidRPr="004E32C4" w:rsidRDefault="002B6E2E" w:rsidP="002B6E2E">
      <w:pPr>
        <w:pStyle w:val="Sraopastraipa"/>
        <w:ind w:left="0"/>
        <w:jc w:val="both"/>
        <w:outlineLvl w:val="0"/>
      </w:pPr>
      <w:r w:rsidRPr="004E32C4">
        <w:rPr>
          <w:b/>
        </w:rPr>
        <w:t>01-01</w:t>
      </w:r>
      <w:r w:rsidR="0097395A" w:rsidRPr="004E32C4">
        <w:rPr>
          <w:b/>
        </w:rPr>
        <w:t xml:space="preserve"> Uždavinys. </w:t>
      </w:r>
      <w:r w:rsidR="0097395A" w:rsidRPr="004E32C4">
        <w:t>Įtraukti bendruomenę į mokyklos vei</w:t>
      </w:r>
      <w:r w:rsidR="00D939B1" w:rsidRPr="004E32C4">
        <w:t>klos planavimą, kai</w:t>
      </w:r>
      <w:r w:rsidR="00CE255E" w:rsidRPr="004E32C4">
        <w:t xml:space="preserve">tos procesus, siekiant tobulinti </w:t>
      </w:r>
      <w:r w:rsidR="00D939B1" w:rsidRPr="004E32C4">
        <w:t>ugdymo proces</w:t>
      </w:r>
      <w:r w:rsidR="00713F59" w:rsidRPr="004E32C4">
        <w:t>ą</w:t>
      </w:r>
      <w:r w:rsidR="00D939B1" w:rsidRPr="004E32C4">
        <w:t>.</w:t>
      </w:r>
    </w:p>
    <w:p w14:paraId="683F6319" w14:textId="77777777" w:rsidR="0097395A" w:rsidRPr="004E32C4" w:rsidRDefault="0097395A" w:rsidP="00FA2510">
      <w:pPr>
        <w:jc w:val="both"/>
        <w:outlineLvl w:val="0"/>
      </w:pPr>
      <w:r w:rsidRPr="004E32C4">
        <w:rPr>
          <w:b/>
        </w:rPr>
        <w:t>Produkto kriterijai</w:t>
      </w:r>
      <w:r w:rsidR="009C6203" w:rsidRPr="004E32C4">
        <w:t>:</w:t>
      </w:r>
    </w:p>
    <w:p w14:paraId="0F916C36" w14:textId="2362D04B" w:rsidR="004E74BB" w:rsidRPr="004E32C4" w:rsidRDefault="00713F59" w:rsidP="00FA2510">
      <w:pPr>
        <w:jc w:val="both"/>
        <w:outlineLvl w:val="0"/>
      </w:pPr>
      <w:r w:rsidRPr="004E32C4">
        <w:t>Bendruomenės, įsitraukusios</w:t>
      </w:r>
      <w:r w:rsidR="00B61705" w:rsidRPr="004E32C4">
        <w:t xml:space="preserve"> į veiklų planavimą, procentas.</w:t>
      </w:r>
    </w:p>
    <w:p w14:paraId="62C99713" w14:textId="13DF834D" w:rsidR="0097395A" w:rsidRPr="004E32C4" w:rsidRDefault="004E74BB" w:rsidP="00FA2510">
      <w:pPr>
        <w:jc w:val="both"/>
        <w:outlineLvl w:val="0"/>
      </w:pPr>
      <w:r w:rsidRPr="004E32C4">
        <w:t>Stebėtų ir aptartų veiklų, pamokų</w:t>
      </w:r>
      <w:r w:rsidR="00B61705" w:rsidRPr="004E32C4">
        <w:t>,</w:t>
      </w:r>
      <w:r w:rsidRPr="004E32C4">
        <w:t xml:space="preserve"> skaičius.</w:t>
      </w:r>
    </w:p>
    <w:p w14:paraId="77663757" w14:textId="77777777" w:rsidR="00467562" w:rsidRPr="004E32C4" w:rsidRDefault="00467562" w:rsidP="00467562">
      <w:pPr>
        <w:jc w:val="both"/>
        <w:outlineLvl w:val="0"/>
      </w:pPr>
      <w:r w:rsidRPr="004E32C4">
        <w:t>Mokytojų, dalyvavusių seminaruose, konferencijose, meistriškumo kursuose, skaičius.</w:t>
      </w:r>
    </w:p>
    <w:p w14:paraId="2765F4C6" w14:textId="77777777" w:rsidR="00467562" w:rsidRPr="004E32C4" w:rsidRDefault="00467562" w:rsidP="00467562">
      <w:pPr>
        <w:jc w:val="both"/>
        <w:outlineLvl w:val="0"/>
      </w:pPr>
      <w:r w:rsidRPr="004E32C4">
        <w:t>Mokinių, dalyvavusių koncertuose, konkursuose, festivaliuose, parodose, skaičius</w:t>
      </w:r>
    </w:p>
    <w:p w14:paraId="26056A25" w14:textId="77777777" w:rsidR="00467562" w:rsidRPr="004E32C4" w:rsidRDefault="00467562" w:rsidP="00467562">
      <w:pPr>
        <w:pStyle w:val="Sraopastraipa"/>
        <w:ind w:left="0"/>
        <w:jc w:val="both"/>
        <w:outlineLvl w:val="0"/>
      </w:pPr>
      <w:r w:rsidRPr="004E32C4">
        <w:t>Organizuotų koncertų, konkursų, festivalių, renginių, parodų, skaičius</w:t>
      </w:r>
    </w:p>
    <w:p w14:paraId="2C9A8B71" w14:textId="224BF881" w:rsidR="0088197B" w:rsidRPr="004E32C4" w:rsidRDefault="00FD0DAD" w:rsidP="00467562">
      <w:pPr>
        <w:pStyle w:val="Sraopastraipa"/>
        <w:ind w:left="0"/>
        <w:jc w:val="both"/>
        <w:outlineLvl w:val="0"/>
      </w:pPr>
      <w:r w:rsidRPr="004E32C4">
        <w:rPr>
          <w:b/>
        </w:rPr>
        <w:t xml:space="preserve">01-01-01. </w:t>
      </w:r>
      <w:r w:rsidR="0097395A" w:rsidRPr="004E32C4">
        <w:rPr>
          <w:b/>
        </w:rPr>
        <w:t>Priemonė</w:t>
      </w:r>
      <w:r w:rsidR="006E326D" w:rsidRPr="004E32C4">
        <w:t xml:space="preserve">. Bendruomenės </w:t>
      </w:r>
      <w:r w:rsidR="00D939B1" w:rsidRPr="004E32C4">
        <w:t>įtraukimas į veiklų planav</w:t>
      </w:r>
      <w:r w:rsidR="0088197B" w:rsidRPr="004E32C4">
        <w:t>imą: mokinių elgesio taisyklių</w:t>
      </w:r>
      <w:r w:rsidR="002B6E2E" w:rsidRPr="004E32C4">
        <w:t xml:space="preserve">, </w:t>
      </w:r>
      <w:r w:rsidR="00D939B1" w:rsidRPr="004E32C4">
        <w:t>mokyklos bendruomenės skatini</w:t>
      </w:r>
      <w:r w:rsidR="0088197B" w:rsidRPr="004E32C4">
        <w:t>mo ir motyvavimo tvarkos aprašo</w:t>
      </w:r>
      <w:r w:rsidR="00D939B1" w:rsidRPr="004E32C4">
        <w:t>,</w:t>
      </w:r>
      <w:r w:rsidR="00464AA2" w:rsidRPr="004E32C4">
        <w:t xml:space="preserve"> darbo tvarkos taisyklių</w:t>
      </w:r>
      <w:r w:rsidR="00D939B1" w:rsidRPr="004E32C4">
        <w:t xml:space="preserve"> </w:t>
      </w:r>
      <w:r w:rsidR="00464AA2" w:rsidRPr="004E32C4">
        <w:t>pap</w:t>
      </w:r>
      <w:r w:rsidR="0088197B" w:rsidRPr="004E32C4">
        <w:t xml:space="preserve">ildymo </w:t>
      </w:r>
      <w:r w:rsidR="006412A4" w:rsidRPr="004E32C4">
        <w:t>p</w:t>
      </w:r>
      <w:r w:rsidR="00B61705" w:rsidRPr="004E32C4">
        <w:t>arengimas</w:t>
      </w:r>
      <w:r w:rsidR="005C40B3" w:rsidRPr="004E32C4">
        <w:t xml:space="preserve"> </w:t>
      </w:r>
      <w:r w:rsidR="006412A4" w:rsidRPr="004E32C4">
        <w:t>bei NŠ (neformaliojo švietimo), FŠPU (formalųjį švietimą papildančio ugdymo) programų koregavimas pag</w:t>
      </w:r>
      <w:r w:rsidR="005C40B3" w:rsidRPr="004E32C4">
        <w:t>al atnaujintus reikalavimus.</w:t>
      </w:r>
    </w:p>
    <w:p w14:paraId="6AB5A617" w14:textId="4611EE8E" w:rsidR="00D939B1" w:rsidRPr="004E32C4" w:rsidRDefault="00FD0DAD" w:rsidP="002B6E2E">
      <w:pPr>
        <w:pStyle w:val="Sraopastraipa"/>
        <w:ind w:left="0"/>
        <w:jc w:val="both"/>
        <w:outlineLvl w:val="0"/>
      </w:pPr>
      <w:r w:rsidRPr="004E32C4">
        <w:rPr>
          <w:b/>
          <w:bCs/>
        </w:rPr>
        <w:t xml:space="preserve">01-01-02. </w:t>
      </w:r>
      <w:r w:rsidR="00E33E86" w:rsidRPr="004E32C4">
        <w:rPr>
          <w:b/>
          <w:bCs/>
        </w:rPr>
        <w:t>Priemonė.</w:t>
      </w:r>
      <w:r w:rsidR="00E33E86" w:rsidRPr="004E32C4">
        <w:t xml:space="preserve"> </w:t>
      </w:r>
      <w:r w:rsidR="00CC6637" w:rsidRPr="004E32C4">
        <w:t xml:space="preserve">Ugdymo procesas tobulinamas, </w:t>
      </w:r>
      <w:r w:rsidR="00365D83" w:rsidRPr="004E32C4">
        <w:t>naudojant</w:t>
      </w:r>
      <w:r w:rsidR="0088197B" w:rsidRPr="004E32C4">
        <w:t xml:space="preserve"> </w:t>
      </w:r>
      <w:r w:rsidR="00365D83" w:rsidRPr="004E32C4">
        <w:t>IT pamokose</w:t>
      </w:r>
      <w:r w:rsidR="0088197B" w:rsidRPr="004E32C4">
        <w:t>.</w:t>
      </w:r>
    </w:p>
    <w:p w14:paraId="3978F827" w14:textId="066882A4" w:rsidR="0097395A" w:rsidRPr="004E32C4" w:rsidRDefault="00FD0DAD" w:rsidP="00FA2510">
      <w:pPr>
        <w:jc w:val="both"/>
        <w:outlineLvl w:val="0"/>
        <w:rPr>
          <w:bCs/>
        </w:rPr>
      </w:pPr>
      <w:r w:rsidRPr="004E32C4">
        <w:rPr>
          <w:b/>
        </w:rPr>
        <w:t xml:space="preserve">01-01-03. </w:t>
      </w:r>
      <w:r w:rsidR="0097395A" w:rsidRPr="004E32C4">
        <w:rPr>
          <w:b/>
        </w:rPr>
        <w:t>Priemonė.</w:t>
      </w:r>
      <w:r w:rsidR="008465F1" w:rsidRPr="004E32C4">
        <w:rPr>
          <w:b/>
        </w:rPr>
        <w:t xml:space="preserve"> </w:t>
      </w:r>
      <w:r w:rsidR="008465F1" w:rsidRPr="004E32C4">
        <w:rPr>
          <w:bCs/>
        </w:rPr>
        <w:t xml:space="preserve">Kryptingas mokytojų kvalifikacijos </w:t>
      </w:r>
      <w:r w:rsidR="005C40B3" w:rsidRPr="004E32C4">
        <w:rPr>
          <w:bCs/>
        </w:rPr>
        <w:t>tobulinimas.</w:t>
      </w:r>
    </w:p>
    <w:p w14:paraId="70D4B4F3" w14:textId="28C82BFB" w:rsidR="0097395A" w:rsidRPr="004E32C4" w:rsidRDefault="00B61705" w:rsidP="00FD0DAD">
      <w:pPr>
        <w:tabs>
          <w:tab w:val="left" w:pos="1134"/>
          <w:tab w:val="right" w:pos="9638"/>
        </w:tabs>
        <w:jc w:val="both"/>
        <w:outlineLvl w:val="0"/>
      </w:pPr>
      <w:r w:rsidRPr="004E32C4">
        <w:rPr>
          <w:b/>
        </w:rPr>
        <w:t>01-01-04.</w:t>
      </w:r>
      <w:r w:rsidR="0097395A" w:rsidRPr="004E32C4">
        <w:rPr>
          <w:b/>
        </w:rPr>
        <w:t>Priemonė.</w:t>
      </w:r>
      <w:r w:rsidR="005C40B3" w:rsidRPr="004E32C4">
        <w:rPr>
          <w:b/>
        </w:rPr>
        <w:t xml:space="preserve"> </w:t>
      </w:r>
      <w:r w:rsidRPr="004E32C4">
        <w:t xml:space="preserve">Mokinių parengimas dalyvavimui respublikiniuose, </w:t>
      </w:r>
      <w:r w:rsidR="005C40B3" w:rsidRPr="004E32C4">
        <w:t>tarptautiniuo</w:t>
      </w:r>
      <w:r w:rsidR="008465F1" w:rsidRPr="004E32C4">
        <w:t>se konkursuose</w:t>
      </w:r>
    </w:p>
    <w:p w14:paraId="6E72417B" w14:textId="7F064DF8" w:rsidR="007E2725" w:rsidRPr="004E32C4" w:rsidRDefault="00FD0DAD" w:rsidP="00FA2510">
      <w:pPr>
        <w:jc w:val="both"/>
        <w:outlineLvl w:val="0"/>
      </w:pPr>
      <w:r w:rsidRPr="004E32C4">
        <w:rPr>
          <w:b/>
        </w:rPr>
        <w:t xml:space="preserve">01-01-05 </w:t>
      </w:r>
      <w:r w:rsidR="007E2725" w:rsidRPr="004E32C4">
        <w:rPr>
          <w:b/>
        </w:rPr>
        <w:t xml:space="preserve">Priemonė. </w:t>
      </w:r>
      <w:r w:rsidR="00B61705" w:rsidRPr="004E32C4">
        <w:t>Bendradarbiavi</w:t>
      </w:r>
      <w:r w:rsidR="0080275E" w:rsidRPr="004E32C4">
        <w:t>mo plėtojimas su savivaldybės įstaigomis, organizuojant renginius</w:t>
      </w:r>
      <w:r w:rsidR="00B61705" w:rsidRPr="004E32C4">
        <w:t>.</w:t>
      </w:r>
    </w:p>
    <w:p w14:paraId="7D50A7C3" w14:textId="77777777" w:rsidR="00062451" w:rsidRPr="004E32C4" w:rsidRDefault="00062451" w:rsidP="00FA2510">
      <w:pPr>
        <w:jc w:val="both"/>
        <w:outlineLvl w:val="0"/>
        <w:rPr>
          <w:b/>
        </w:rPr>
      </w:pPr>
    </w:p>
    <w:p w14:paraId="2B2EC4BE" w14:textId="1A40E47F" w:rsidR="0097395A" w:rsidRPr="004E32C4" w:rsidRDefault="00907998" w:rsidP="00FA2510">
      <w:pPr>
        <w:jc w:val="both"/>
        <w:outlineLvl w:val="0"/>
      </w:pPr>
      <w:r w:rsidRPr="004E32C4">
        <w:rPr>
          <w:b/>
        </w:rPr>
        <w:t>Edukacinių aplinkų tobulinimo programa</w:t>
      </w:r>
    </w:p>
    <w:p w14:paraId="3C3E673E" w14:textId="7226FE8C" w:rsidR="003C3C5A" w:rsidRPr="004E32C4" w:rsidRDefault="0097395A" w:rsidP="00FA2510">
      <w:pPr>
        <w:jc w:val="both"/>
        <w:outlineLvl w:val="0"/>
      </w:pPr>
      <w:r w:rsidRPr="004E32C4">
        <w:t>Programa įgyvendin</w:t>
      </w:r>
      <w:r w:rsidR="003F61EB" w:rsidRPr="004E32C4">
        <w:t>a Kaišiadorių meno mokyklos 2022-2024</w:t>
      </w:r>
      <w:r w:rsidRPr="004E32C4">
        <w:t xml:space="preserve"> m. strategini</w:t>
      </w:r>
      <w:r w:rsidR="002B1E22" w:rsidRPr="004E32C4">
        <w:t>o plano prioritetą „Modernios, saugios ugdymosi aplinkos kūrimas“, siekiant edukacinių aplinkų tobulinimo kūrimo.</w:t>
      </w:r>
    </w:p>
    <w:p w14:paraId="410B9488" w14:textId="77777777" w:rsidR="0097395A" w:rsidRPr="004E32C4" w:rsidRDefault="00C34035" w:rsidP="00FA2510">
      <w:pPr>
        <w:jc w:val="both"/>
        <w:outlineLvl w:val="0"/>
      </w:pPr>
      <w:r w:rsidRPr="004E32C4">
        <w:t>Programos koordinatorės</w:t>
      </w:r>
      <w:r w:rsidR="0097395A" w:rsidRPr="004E32C4">
        <w:t xml:space="preserve"> – Meno mokyklos</w:t>
      </w:r>
      <w:r w:rsidRPr="004E32C4">
        <w:t xml:space="preserve"> direktorė Eugenija Švelnikienė,</w:t>
      </w:r>
      <w:r w:rsidR="002B1E22" w:rsidRPr="004E32C4">
        <w:t xml:space="preserve"> pavaduotoja ugdymui Jūratė Mikulienė,</w:t>
      </w:r>
      <w:r w:rsidRPr="004E32C4">
        <w:t xml:space="preserve"> pavaduotoja</w:t>
      </w:r>
      <w:r w:rsidR="002B1E22" w:rsidRPr="004E32C4">
        <w:t xml:space="preserve"> ūkio ir bendriesiems reikalams Genė Stasiūnienė.</w:t>
      </w:r>
    </w:p>
    <w:p w14:paraId="744E0B88" w14:textId="77777777" w:rsidR="0095111F" w:rsidRPr="004E32C4" w:rsidRDefault="0095111F" w:rsidP="0095111F">
      <w:pPr>
        <w:outlineLvl w:val="0"/>
      </w:pPr>
    </w:p>
    <w:tbl>
      <w:tblPr>
        <w:tblStyle w:val="Lentelstinklelis"/>
        <w:tblW w:w="9633" w:type="dxa"/>
        <w:tblInd w:w="108" w:type="dxa"/>
        <w:tblLook w:val="04A0" w:firstRow="1" w:lastRow="0" w:firstColumn="1" w:lastColumn="0" w:noHBand="0" w:noVBand="1"/>
      </w:tblPr>
      <w:tblGrid>
        <w:gridCol w:w="1809"/>
        <w:gridCol w:w="7824"/>
      </w:tblGrid>
      <w:tr w:rsidR="004E32C4" w:rsidRPr="004E32C4" w14:paraId="7CF290E6" w14:textId="77777777" w:rsidTr="00993A9D">
        <w:tc>
          <w:tcPr>
            <w:tcW w:w="1809" w:type="dxa"/>
          </w:tcPr>
          <w:p w14:paraId="711D5059" w14:textId="77777777" w:rsidR="0095111F" w:rsidRPr="004E32C4" w:rsidRDefault="0095111F" w:rsidP="00BB15D2">
            <w:pPr>
              <w:outlineLvl w:val="0"/>
            </w:pPr>
            <w:r w:rsidRPr="004E32C4">
              <w:t>Kodas</w:t>
            </w:r>
          </w:p>
        </w:tc>
        <w:tc>
          <w:tcPr>
            <w:tcW w:w="7824" w:type="dxa"/>
          </w:tcPr>
          <w:p w14:paraId="0CA04E90" w14:textId="77777777" w:rsidR="0095111F" w:rsidRPr="004E32C4" w:rsidRDefault="0095111F" w:rsidP="00BB15D2">
            <w:pPr>
              <w:outlineLvl w:val="0"/>
            </w:pPr>
            <w:r w:rsidRPr="004E32C4">
              <w:t>Tikslo pavadinimas</w:t>
            </w:r>
          </w:p>
        </w:tc>
      </w:tr>
      <w:tr w:rsidR="004E32C4" w:rsidRPr="004E32C4" w14:paraId="206DFD6A" w14:textId="77777777" w:rsidTr="00993A9D">
        <w:tc>
          <w:tcPr>
            <w:tcW w:w="1809" w:type="dxa"/>
          </w:tcPr>
          <w:p w14:paraId="00ADB64E" w14:textId="77777777" w:rsidR="0095111F" w:rsidRPr="004E32C4" w:rsidRDefault="0095111F" w:rsidP="00BB15D2">
            <w:pPr>
              <w:outlineLvl w:val="0"/>
            </w:pPr>
            <w:r w:rsidRPr="004E32C4">
              <w:t>02</w:t>
            </w:r>
          </w:p>
        </w:tc>
        <w:tc>
          <w:tcPr>
            <w:tcW w:w="7824" w:type="dxa"/>
          </w:tcPr>
          <w:p w14:paraId="23376D6F" w14:textId="77777777" w:rsidR="0095111F" w:rsidRPr="004E32C4" w:rsidRDefault="003C3C5A" w:rsidP="00526AE2">
            <w:pPr>
              <w:outlineLvl w:val="0"/>
            </w:pPr>
            <w:r w:rsidRPr="004E32C4">
              <w:t>Kurt</w:t>
            </w:r>
            <w:r w:rsidR="00E535AE" w:rsidRPr="004E32C4">
              <w:t>i modernią, saugią ugdymo (si)</w:t>
            </w:r>
            <w:r w:rsidR="0097395A" w:rsidRPr="004E32C4">
              <w:t xml:space="preserve"> aplinką</w:t>
            </w:r>
          </w:p>
        </w:tc>
      </w:tr>
    </w:tbl>
    <w:p w14:paraId="369F926E" w14:textId="77777777" w:rsidR="0095111F" w:rsidRPr="004E32C4" w:rsidRDefault="0095111F" w:rsidP="0095111F">
      <w:pPr>
        <w:outlineLvl w:val="0"/>
        <w:rPr>
          <w:b/>
        </w:rPr>
      </w:pPr>
    </w:p>
    <w:p w14:paraId="22C149A9" w14:textId="77777777" w:rsidR="0097395A" w:rsidRPr="004E32C4" w:rsidRDefault="0097395A" w:rsidP="00B51B2D">
      <w:pPr>
        <w:jc w:val="both"/>
        <w:outlineLvl w:val="0"/>
        <w:rPr>
          <w:b/>
        </w:rPr>
      </w:pPr>
      <w:r w:rsidRPr="004E32C4">
        <w:rPr>
          <w:b/>
        </w:rPr>
        <w:t>Tikslo įgyvendinimo aprašymas</w:t>
      </w:r>
    </w:p>
    <w:p w14:paraId="6C33A352" w14:textId="17F718BD" w:rsidR="0097395A" w:rsidRPr="004E32C4" w:rsidRDefault="0097395A" w:rsidP="00B51B2D">
      <w:pPr>
        <w:jc w:val="both"/>
        <w:outlineLvl w:val="0"/>
        <w:rPr>
          <w:b/>
        </w:rPr>
      </w:pPr>
      <w:r w:rsidRPr="004E32C4">
        <w:t>Į</w:t>
      </w:r>
      <w:r w:rsidR="00E535AE" w:rsidRPr="004E32C4">
        <w:t>gyvendinant šį tikslą, siekiama kurti modernią, saugią ugdymo</w:t>
      </w:r>
      <w:r w:rsidR="00530248" w:rsidRPr="004E32C4">
        <w:t xml:space="preserve"> </w:t>
      </w:r>
      <w:r w:rsidR="00E535AE" w:rsidRPr="004E32C4">
        <w:t>(si) aplinką</w:t>
      </w:r>
      <w:r w:rsidRPr="004E32C4">
        <w:t>, kolegialiai sprendžiant mokinių ugdymo</w:t>
      </w:r>
      <w:r w:rsidR="00530248" w:rsidRPr="004E32C4">
        <w:t xml:space="preserve"> </w:t>
      </w:r>
      <w:r w:rsidRPr="004E32C4">
        <w:t>(si) problemas, siekiant funkcinio patogumo, kai mokymo, darbo priemonės ir sąlygos (t. y. aplinka) atitinka funkcines mokinių, darbuotojų galimybes.</w:t>
      </w:r>
    </w:p>
    <w:p w14:paraId="140D7335" w14:textId="77777777" w:rsidR="0097395A" w:rsidRPr="004E32C4" w:rsidRDefault="0097395A" w:rsidP="00B51B2D">
      <w:pPr>
        <w:jc w:val="both"/>
        <w:outlineLvl w:val="0"/>
        <w:rPr>
          <w:b/>
        </w:rPr>
      </w:pPr>
      <w:r w:rsidRPr="004E32C4">
        <w:rPr>
          <w:b/>
        </w:rPr>
        <w:t>Rezultato kriterijai:</w:t>
      </w:r>
    </w:p>
    <w:p w14:paraId="630979D0" w14:textId="68F3AD95" w:rsidR="00087878" w:rsidRPr="004E32C4" w:rsidRDefault="00062451" w:rsidP="00B51B2D">
      <w:pPr>
        <w:jc w:val="both"/>
        <w:outlineLvl w:val="0"/>
      </w:pPr>
      <w:r w:rsidRPr="004E32C4">
        <w:t>Sukurtų inovatyvių edukacinių aplinkų skaičius</w:t>
      </w:r>
    </w:p>
    <w:p w14:paraId="16088C57" w14:textId="2FEA1A62" w:rsidR="00062451" w:rsidRPr="004E32C4" w:rsidRDefault="00062451" w:rsidP="00B51B2D">
      <w:pPr>
        <w:jc w:val="both"/>
        <w:outlineLvl w:val="0"/>
      </w:pPr>
      <w:r w:rsidRPr="004E32C4">
        <w:t>Saugiai be</w:t>
      </w:r>
      <w:r w:rsidR="00FD0DAD" w:rsidRPr="004E32C4">
        <w:t>s</w:t>
      </w:r>
      <w:r w:rsidRPr="004E32C4">
        <w:t>ijaučiančių dar</w:t>
      </w:r>
      <w:r w:rsidR="00B61705" w:rsidRPr="004E32C4">
        <w:t>b</w:t>
      </w:r>
      <w:r w:rsidRPr="004E32C4">
        <w:t>uotojų procentas</w:t>
      </w:r>
    </w:p>
    <w:p w14:paraId="1CB25473" w14:textId="60FC97A8" w:rsidR="0097395A" w:rsidRPr="004E32C4" w:rsidRDefault="0097395A" w:rsidP="00B51B2D">
      <w:pPr>
        <w:jc w:val="both"/>
        <w:outlineLvl w:val="0"/>
      </w:pPr>
      <w:r w:rsidRPr="004E32C4">
        <w:rPr>
          <w:b/>
        </w:rPr>
        <w:t>02-01 Uždavinys</w:t>
      </w:r>
      <w:r w:rsidRPr="004E32C4">
        <w:t>.</w:t>
      </w:r>
      <w:r w:rsidR="000F7082" w:rsidRPr="004E32C4">
        <w:t xml:space="preserve"> </w:t>
      </w:r>
      <w:r w:rsidR="00087878" w:rsidRPr="004E32C4">
        <w:t xml:space="preserve">Kurti </w:t>
      </w:r>
      <w:r w:rsidRPr="004E32C4">
        <w:t>saugias ir palankias mokymuisi ugdymo</w:t>
      </w:r>
      <w:r w:rsidR="00530248" w:rsidRPr="004E32C4">
        <w:t xml:space="preserve"> </w:t>
      </w:r>
      <w:r w:rsidRPr="004E32C4">
        <w:t>(si) aplinkas</w:t>
      </w:r>
      <w:r w:rsidR="00087878" w:rsidRPr="004E32C4">
        <w:t>, aprūpinant ši</w:t>
      </w:r>
      <w:r w:rsidR="006B7B20" w:rsidRPr="004E32C4">
        <w:t xml:space="preserve">uolaikinėmis ugdymo </w:t>
      </w:r>
      <w:r w:rsidR="00087878" w:rsidRPr="004E32C4">
        <w:t>ir IT priemonėmis.</w:t>
      </w:r>
    </w:p>
    <w:p w14:paraId="005E889D" w14:textId="77777777" w:rsidR="0097395A" w:rsidRPr="004E32C4" w:rsidRDefault="0097395A" w:rsidP="00B51B2D">
      <w:pPr>
        <w:jc w:val="both"/>
        <w:outlineLvl w:val="0"/>
        <w:rPr>
          <w:b/>
        </w:rPr>
      </w:pPr>
      <w:r w:rsidRPr="004E32C4">
        <w:rPr>
          <w:b/>
        </w:rPr>
        <w:t>Produkto kriterijai:</w:t>
      </w:r>
    </w:p>
    <w:p w14:paraId="45AB916D" w14:textId="17BD98C2" w:rsidR="0097395A" w:rsidRPr="004E32C4" w:rsidRDefault="00087878" w:rsidP="00B51B2D">
      <w:pPr>
        <w:jc w:val="both"/>
        <w:outlineLvl w:val="0"/>
      </w:pPr>
      <w:r w:rsidRPr="004E32C4">
        <w:t xml:space="preserve">Mokymosi aplinkų, aprūpintų </w:t>
      </w:r>
      <w:r w:rsidR="006B7B20" w:rsidRPr="004E32C4">
        <w:t>IT priemonėmis</w:t>
      </w:r>
      <w:r w:rsidR="00F57688" w:rsidRPr="004E32C4">
        <w:t>,</w:t>
      </w:r>
      <w:r w:rsidR="006B7B20" w:rsidRPr="004E32C4">
        <w:t xml:space="preserve"> </w:t>
      </w:r>
      <w:r w:rsidRPr="004E32C4">
        <w:t>skaičius.</w:t>
      </w:r>
    </w:p>
    <w:p w14:paraId="61F6EABF" w14:textId="77777777" w:rsidR="006B7B20" w:rsidRPr="004E32C4" w:rsidRDefault="006B7B20" w:rsidP="00B51B2D">
      <w:pPr>
        <w:jc w:val="both"/>
        <w:outlineLvl w:val="0"/>
      </w:pPr>
      <w:r w:rsidRPr="004E32C4">
        <w:t>Parengtų ir atnaujintų vidaus kontrolę reglamentuojančių dokumentų skaičius.</w:t>
      </w:r>
    </w:p>
    <w:p w14:paraId="6461D966" w14:textId="77777777" w:rsidR="001526EA" w:rsidRPr="004E32C4" w:rsidRDefault="001526EA" w:rsidP="001526EA">
      <w:pPr>
        <w:jc w:val="both"/>
        <w:outlineLvl w:val="0"/>
      </w:pPr>
      <w:r w:rsidRPr="004E32C4">
        <w:t>Aprūpinimas sanitarijos ir higienos priemonėmis procentais.</w:t>
      </w:r>
    </w:p>
    <w:p w14:paraId="5C6CD37B" w14:textId="77777777" w:rsidR="00655647" w:rsidRPr="004E32C4" w:rsidRDefault="0097395A" w:rsidP="00B51B2D">
      <w:pPr>
        <w:jc w:val="both"/>
        <w:outlineLvl w:val="0"/>
        <w:rPr>
          <w:b/>
        </w:rPr>
      </w:pPr>
      <w:r w:rsidRPr="004E32C4">
        <w:rPr>
          <w:b/>
        </w:rPr>
        <w:t>02-01-01 Priemonė</w:t>
      </w:r>
      <w:r w:rsidRPr="004E32C4">
        <w:t xml:space="preserve">. </w:t>
      </w:r>
      <w:r w:rsidR="006B7B20" w:rsidRPr="004E32C4">
        <w:t xml:space="preserve">Mokymosi aplinkos, aprūpintos </w:t>
      </w:r>
      <w:r w:rsidR="00655647" w:rsidRPr="004E32C4">
        <w:t>šiuolaikinėmis</w:t>
      </w:r>
      <w:r w:rsidR="006B7B20" w:rsidRPr="004E32C4">
        <w:t xml:space="preserve"> IT priemonėmis.</w:t>
      </w:r>
      <w:r w:rsidR="006B7B20" w:rsidRPr="004E32C4">
        <w:rPr>
          <w:b/>
        </w:rPr>
        <w:t xml:space="preserve"> </w:t>
      </w:r>
    </w:p>
    <w:p w14:paraId="664E0136" w14:textId="59914EFB" w:rsidR="00655647" w:rsidRPr="004E32C4" w:rsidRDefault="006B7B20" w:rsidP="00655647">
      <w:pPr>
        <w:jc w:val="both"/>
        <w:outlineLvl w:val="0"/>
      </w:pPr>
      <w:r w:rsidRPr="004E32C4">
        <w:rPr>
          <w:b/>
        </w:rPr>
        <w:t>02-01-02 Priemonė</w:t>
      </w:r>
      <w:r w:rsidR="00EC7910" w:rsidRPr="004E32C4">
        <w:rPr>
          <w:b/>
        </w:rPr>
        <w:t>.</w:t>
      </w:r>
      <w:r w:rsidR="00655647" w:rsidRPr="004E32C4">
        <w:t xml:space="preserve"> Vidaus kontrolę reglamentuojančių dokumentų koregavimas ir rengimas.</w:t>
      </w:r>
    </w:p>
    <w:p w14:paraId="0CC544C5" w14:textId="24A0B672" w:rsidR="0097395A" w:rsidRPr="004E32C4" w:rsidRDefault="0097395A" w:rsidP="00B51B2D">
      <w:pPr>
        <w:jc w:val="both"/>
        <w:outlineLvl w:val="0"/>
      </w:pPr>
      <w:r w:rsidRPr="004E32C4">
        <w:rPr>
          <w:b/>
        </w:rPr>
        <w:t>02-02-0</w:t>
      </w:r>
      <w:r w:rsidR="00122343" w:rsidRPr="004E32C4">
        <w:rPr>
          <w:b/>
        </w:rPr>
        <w:t>3</w:t>
      </w:r>
      <w:r w:rsidR="00B25AD1" w:rsidRPr="004E32C4">
        <w:rPr>
          <w:b/>
        </w:rPr>
        <w:t xml:space="preserve"> </w:t>
      </w:r>
      <w:r w:rsidRPr="004E32C4">
        <w:rPr>
          <w:b/>
        </w:rPr>
        <w:t>Priemonė.</w:t>
      </w:r>
      <w:r w:rsidRPr="004E32C4">
        <w:t xml:space="preserve"> Aprūpinimas sanitarijos ir higienos priemonėmis</w:t>
      </w:r>
      <w:r w:rsidR="00EF55BA" w:rsidRPr="004E32C4">
        <w:t>.</w:t>
      </w:r>
    </w:p>
    <w:p w14:paraId="06EBE2DB" w14:textId="05AB4A75" w:rsidR="0097395A" w:rsidRPr="004E32C4" w:rsidRDefault="0097395A" w:rsidP="00B51B2D">
      <w:pPr>
        <w:jc w:val="both"/>
        <w:outlineLvl w:val="0"/>
      </w:pPr>
      <w:r w:rsidRPr="004E32C4">
        <w:rPr>
          <w:b/>
        </w:rPr>
        <w:t>02-02-0</w:t>
      </w:r>
      <w:r w:rsidR="00122343" w:rsidRPr="004E32C4">
        <w:rPr>
          <w:b/>
        </w:rPr>
        <w:t>4.</w:t>
      </w:r>
      <w:r w:rsidRPr="004E32C4">
        <w:rPr>
          <w:b/>
        </w:rPr>
        <w:t xml:space="preserve"> Priemonė.</w:t>
      </w:r>
      <w:r w:rsidR="00E535AE" w:rsidRPr="004E32C4">
        <w:t xml:space="preserve"> Inventoriaus atnaujini</w:t>
      </w:r>
      <w:r w:rsidR="005844C7" w:rsidRPr="004E32C4">
        <w:t>mas.</w:t>
      </w:r>
    </w:p>
    <w:p w14:paraId="226AA242" w14:textId="77777777" w:rsidR="0028417D" w:rsidRPr="004E32C4" w:rsidRDefault="0028417D" w:rsidP="00B51B2D">
      <w:pPr>
        <w:jc w:val="both"/>
        <w:outlineLvl w:val="0"/>
        <w:rPr>
          <w:b/>
        </w:rPr>
      </w:pPr>
    </w:p>
    <w:p w14:paraId="578928CE" w14:textId="77777777" w:rsidR="00197412" w:rsidRDefault="00197412" w:rsidP="0097395A">
      <w:pPr>
        <w:jc w:val="center"/>
        <w:outlineLvl w:val="0"/>
        <w:rPr>
          <w:b/>
        </w:rPr>
      </w:pPr>
    </w:p>
    <w:p w14:paraId="43EF4CAA" w14:textId="77777777" w:rsidR="00197412" w:rsidRDefault="00197412" w:rsidP="0097395A">
      <w:pPr>
        <w:jc w:val="center"/>
        <w:outlineLvl w:val="0"/>
        <w:rPr>
          <w:b/>
        </w:rPr>
      </w:pPr>
    </w:p>
    <w:p w14:paraId="4E5CE9D4" w14:textId="77777777" w:rsidR="00197412" w:rsidRDefault="00197412" w:rsidP="0097395A">
      <w:pPr>
        <w:jc w:val="center"/>
        <w:outlineLvl w:val="0"/>
        <w:rPr>
          <w:b/>
        </w:rPr>
      </w:pPr>
    </w:p>
    <w:p w14:paraId="5D833C36" w14:textId="77777777" w:rsidR="00197412" w:rsidRDefault="00197412" w:rsidP="0097395A">
      <w:pPr>
        <w:jc w:val="center"/>
        <w:outlineLvl w:val="0"/>
        <w:rPr>
          <w:b/>
        </w:rPr>
      </w:pPr>
    </w:p>
    <w:p w14:paraId="6FDF8861" w14:textId="77777777" w:rsidR="0097395A" w:rsidRPr="004E32C4" w:rsidRDefault="0097395A" w:rsidP="0097395A">
      <w:pPr>
        <w:jc w:val="center"/>
        <w:outlineLvl w:val="0"/>
        <w:rPr>
          <w:b/>
        </w:rPr>
      </w:pPr>
      <w:r w:rsidRPr="004E32C4">
        <w:rPr>
          <w:b/>
        </w:rPr>
        <w:lastRenderedPageBreak/>
        <w:t>VERTINIMO KRITERIJŲ SUVESTINĖ</w:t>
      </w:r>
    </w:p>
    <w:p w14:paraId="6D7FD93C" w14:textId="77777777" w:rsidR="00EF55BA" w:rsidRPr="004E32C4" w:rsidRDefault="00EF55BA" w:rsidP="0097395A">
      <w:pPr>
        <w:jc w:val="center"/>
        <w:outlineLvl w:val="0"/>
        <w:rPr>
          <w:b/>
        </w:rPr>
      </w:pPr>
    </w:p>
    <w:tbl>
      <w:tblPr>
        <w:tblStyle w:val="Lentelstinklelis"/>
        <w:tblW w:w="9580" w:type="dxa"/>
        <w:tblInd w:w="108" w:type="dxa"/>
        <w:tblLook w:val="04A0" w:firstRow="1" w:lastRow="0" w:firstColumn="1" w:lastColumn="0" w:noHBand="0" w:noVBand="1"/>
      </w:tblPr>
      <w:tblGrid>
        <w:gridCol w:w="1361"/>
        <w:gridCol w:w="4365"/>
        <w:gridCol w:w="794"/>
        <w:gridCol w:w="1020"/>
        <w:gridCol w:w="1020"/>
        <w:gridCol w:w="1020"/>
      </w:tblGrid>
      <w:tr w:rsidR="004E32C4" w:rsidRPr="004E32C4" w14:paraId="3CA88FD3" w14:textId="77777777" w:rsidTr="00464051">
        <w:tc>
          <w:tcPr>
            <w:tcW w:w="1361" w:type="dxa"/>
            <w:vAlign w:val="center"/>
          </w:tcPr>
          <w:p w14:paraId="5CBDD77E" w14:textId="77777777" w:rsidR="00EF55BA" w:rsidRPr="004E32C4" w:rsidRDefault="00EF55BA" w:rsidP="006F0A5C">
            <w:pPr>
              <w:jc w:val="center"/>
              <w:outlineLvl w:val="0"/>
            </w:pPr>
            <w:r w:rsidRPr="004E32C4">
              <w:t>Vertinimo kriterijaus kodas</w:t>
            </w:r>
          </w:p>
        </w:tc>
        <w:tc>
          <w:tcPr>
            <w:tcW w:w="4365" w:type="dxa"/>
            <w:vAlign w:val="center"/>
          </w:tcPr>
          <w:p w14:paraId="7A00F0FC" w14:textId="77777777" w:rsidR="00EF55BA" w:rsidRPr="004E32C4" w:rsidRDefault="00EF55BA" w:rsidP="006F0A5C">
            <w:pPr>
              <w:jc w:val="center"/>
              <w:outlineLvl w:val="0"/>
            </w:pPr>
            <w:r w:rsidRPr="004E32C4">
              <w:t>Vertinimo kriterijų pavadinimas</w:t>
            </w:r>
          </w:p>
        </w:tc>
        <w:tc>
          <w:tcPr>
            <w:tcW w:w="794" w:type="dxa"/>
            <w:vAlign w:val="center"/>
          </w:tcPr>
          <w:p w14:paraId="1129E930" w14:textId="77777777" w:rsidR="00EF55BA" w:rsidRPr="004E32C4" w:rsidRDefault="00EF55BA" w:rsidP="006F0A5C">
            <w:pPr>
              <w:jc w:val="center"/>
              <w:outlineLvl w:val="0"/>
            </w:pPr>
            <w:r w:rsidRPr="004E32C4">
              <w:t>Mato vnt.</w:t>
            </w:r>
            <w:r w:rsidR="006A6566" w:rsidRPr="004E32C4">
              <w:t>,</w:t>
            </w:r>
            <w:r w:rsidR="00A85296" w:rsidRPr="004E32C4">
              <w:t xml:space="preserve"> </w:t>
            </w:r>
            <w:r w:rsidR="006A6566" w:rsidRPr="004E32C4">
              <w:t>proc.</w:t>
            </w:r>
          </w:p>
        </w:tc>
        <w:tc>
          <w:tcPr>
            <w:tcW w:w="1020" w:type="dxa"/>
            <w:vAlign w:val="center"/>
          </w:tcPr>
          <w:p w14:paraId="0FE390CF" w14:textId="22C7EDF2" w:rsidR="00EF55BA" w:rsidRPr="004E32C4" w:rsidRDefault="00D40A84" w:rsidP="006F0A5C">
            <w:pPr>
              <w:jc w:val="center"/>
              <w:outlineLvl w:val="0"/>
            </w:pPr>
            <w:r w:rsidRPr="004E32C4">
              <w:t>2022</w:t>
            </w:r>
            <w:r w:rsidR="00EF55BA" w:rsidRPr="004E32C4">
              <w:t xml:space="preserve"> m.</w:t>
            </w:r>
          </w:p>
        </w:tc>
        <w:tc>
          <w:tcPr>
            <w:tcW w:w="1020" w:type="dxa"/>
            <w:vAlign w:val="center"/>
          </w:tcPr>
          <w:p w14:paraId="28371BC9" w14:textId="24F37E2E" w:rsidR="00EF55BA" w:rsidRPr="004E32C4" w:rsidRDefault="00D40A84" w:rsidP="006F0A5C">
            <w:pPr>
              <w:jc w:val="center"/>
              <w:outlineLvl w:val="0"/>
            </w:pPr>
            <w:r w:rsidRPr="004E32C4">
              <w:t>2023</w:t>
            </w:r>
            <w:r w:rsidR="00EF55BA" w:rsidRPr="004E32C4">
              <w:t xml:space="preserve"> m.</w:t>
            </w:r>
          </w:p>
        </w:tc>
        <w:tc>
          <w:tcPr>
            <w:tcW w:w="1020" w:type="dxa"/>
            <w:vAlign w:val="center"/>
          </w:tcPr>
          <w:p w14:paraId="6531A58A" w14:textId="4C31AF53" w:rsidR="00EF55BA" w:rsidRPr="004E32C4" w:rsidRDefault="00D40A84" w:rsidP="006F0A5C">
            <w:pPr>
              <w:jc w:val="center"/>
              <w:outlineLvl w:val="0"/>
            </w:pPr>
            <w:r w:rsidRPr="004E32C4">
              <w:t>2024</w:t>
            </w:r>
            <w:r w:rsidR="00EF55BA" w:rsidRPr="004E32C4">
              <w:t xml:space="preserve"> m.</w:t>
            </w:r>
          </w:p>
        </w:tc>
      </w:tr>
      <w:tr w:rsidR="004E32C4" w:rsidRPr="004E32C4" w14:paraId="1C43F688" w14:textId="77777777" w:rsidTr="008D3D0F">
        <w:tc>
          <w:tcPr>
            <w:tcW w:w="1361" w:type="dxa"/>
            <w:vAlign w:val="center"/>
          </w:tcPr>
          <w:p w14:paraId="29A272B0" w14:textId="77777777" w:rsidR="001526EA" w:rsidRPr="004E32C4" w:rsidRDefault="001526EA" w:rsidP="00FD0DAD">
            <w:pPr>
              <w:jc w:val="both"/>
              <w:outlineLvl w:val="0"/>
            </w:pPr>
            <w:r w:rsidRPr="004E32C4">
              <w:t>R-01-01</w:t>
            </w:r>
          </w:p>
        </w:tc>
        <w:tc>
          <w:tcPr>
            <w:tcW w:w="4365" w:type="dxa"/>
          </w:tcPr>
          <w:p w14:paraId="58168607" w14:textId="35499EA5" w:rsidR="001526EA" w:rsidRPr="004E32C4" w:rsidRDefault="001526EA" w:rsidP="00197412">
            <w:pPr>
              <w:outlineLvl w:val="0"/>
            </w:pPr>
            <w:r w:rsidRPr="004E32C4">
              <w:t>Pagrindinio ugdymo 4 klasę baigusių mokinių procentas;</w:t>
            </w:r>
          </w:p>
        </w:tc>
        <w:tc>
          <w:tcPr>
            <w:tcW w:w="794" w:type="dxa"/>
            <w:vAlign w:val="center"/>
          </w:tcPr>
          <w:p w14:paraId="7320AE4E" w14:textId="75A9BDEE" w:rsidR="001526EA" w:rsidRPr="004E32C4" w:rsidRDefault="001526EA" w:rsidP="00FD0DAD">
            <w:pPr>
              <w:jc w:val="both"/>
              <w:outlineLvl w:val="0"/>
            </w:pPr>
            <w:r w:rsidRPr="004E32C4">
              <w:t>Proc.</w:t>
            </w:r>
          </w:p>
        </w:tc>
        <w:tc>
          <w:tcPr>
            <w:tcW w:w="1020" w:type="dxa"/>
            <w:vAlign w:val="center"/>
          </w:tcPr>
          <w:p w14:paraId="47CBD887" w14:textId="4302DBAC" w:rsidR="001526EA" w:rsidRPr="004E32C4" w:rsidRDefault="00B61705" w:rsidP="002A4644">
            <w:pPr>
              <w:jc w:val="center"/>
              <w:outlineLvl w:val="0"/>
            </w:pPr>
            <w:r w:rsidRPr="004E32C4">
              <w:t>100</w:t>
            </w:r>
          </w:p>
        </w:tc>
        <w:tc>
          <w:tcPr>
            <w:tcW w:w="1020" w:type="dxa"/>
            <w:vAlign w:val="center"/>
          </w:tcPr>
          <w:p w14:paraId="723E85FC" w14:textId="5FB2268E" w:rsidR="001526EA" w:rsidRPr="004E32C4" w:rsidRDefault="00B61705" w:rsidP="002A4644">
            <w:pPr>
              <w:jc w:val="center"/>
              <w:outlineLvl w:val="0"/>
            </w:pPr>
            <w:r w:rsidRPr="004E32C4">
              <w:t>100</w:t>
            </w:r>
          </w:p>
        </w:tc>
        <w:tc>
          <w:tcPr>
            <w:tcW w:w="1020" w:type="dxa"/>
            <w:vAlign w:val="center"/>
          </w:tcPr>
          <w:p w14:paraId="63A717AB" w14:textId="507E03F4" w:rsidR="001526EA" w:rsidRPr="004E32C4" w:rsidRDefault="00B61705" w:rsidP="002A4644">
            <w:pPr>
              <w:jc w:val="center"/>
              <w:outlineLvl w:val="0"/>
            </w:pPr>
            <w:r w:rsidRPr="004E32C4">
              <w:t>100</w:t>
            </w:r>
          </w:p>
        </w:tc>
      </w:tr>
      <w:tr w:rsidR="004E32C4" w:rsidRPr="004E32C4" w14:paraId="5D480481" w14:textId="77777777" w:rsidTr="008D3D0F">
        <w:tc>
          <w:tcPr>
            <w:tcW w:w="1361" w:type="dxa"/>
            <w:vAlign w:val="center"/>
          </w:tcPr>
          <w:p w14:paraId="76557919" w14:textId="77777777" w:rsidR="001526EA" w:rsidRPr="004E32C4" w:rsidRDefault="001526EA" w:rsidP="00FD0DAD">
            <w:pPr>
              <w:jc w:val="both"/>
              <w:outlineLvl w:val="0"/>
            </w:pPr>
            <w:r w:rsidRPr="004E32C4">
              <w:t>R-01-02</w:t>
            </w:r>
          </w:p>
        </w:tc>
        <w:tc>
          <w:tcPr>
            <w:tcW w:w="4365" w:type="dxa"/>
          </w:tcPr>
          <w:p w14:paraId="4813AF0A" w14:textId="6457FBA7" w:rsidR="001526EA" w:rsidRPr="004E32C4" w:rsidRDefault="001526EA" w:rsidP="00197412">
            <w:pPr>
              <w:outlineLvl w:val="0"/>
            </w:pPr>
            <w:r w:rsidRPr="004E32C4">
              <w:t>Mokytojų, naudojančių IT, skaičius.</w:t>
            </w:r>
          </w:p>
        </w:tc>
        <w:tc>
          <w:tcPr>
            <w:tcW w:w="794" w:type="dxa"/>
            <w:vAlign w:val="center"/>
          </w:tcPr>
          <w:p w14:paraId="362EEF52" w14:textId="60A296AA" w:rsidR="001526EA" w:rsidRPr="004E32C4" w:rsidRDefault="001526EA" w:rsidP="00FD0DAD">
            <w:pPr>
              <w:jc w:val="both"/>
              <w:outlineLvl w:val="0"/>
            </w:pPr>
            <w:r w:rsidRPr="004E32C4">
              <w:t>Sk.</w:t>
            </w:r>
          </w:p>
        </w:tc>
        <w:tc>
          <w:tcPr>
            <w:tcW w:w="1020" w:type="dxa"/>
            <w:vAlign w:val="center"/>
          </w:tcPr>
          <w:p w14:paraId="419FEAB7" w14:textId="49F1B5A8" w:rsidR="001526EA" w:rsidRPr="004E32C4" w:rsidRDefault="00853480" w:rsidP="002A4644">
            <w:pPr>
              <w:jc w:val="center"/>
              <w:outlineLvl w:val="0"/>
            </w:pPr>
            <w:r w:rsidRPr="004E32C4">
              <w:t>20</w:t>
            </w:r>
          </w:p>
        </w:tc>
        <w:tc>
          <w:tcPr>
            <w:tcW w:w="1020" w:type="dxa"/>
            <w:vAlign w:val="center"/>
          </w:tcPr>
          <w:p w14:paraId="2EFC44B9" w14:textId="58D2BAAF" w:rsidR="001526EA" w:rsidRPr="004E32C4" w:rsidRDefault="00853480" w:rsidP="002A4644">
            <w:pPr>
              <w:jc w:val="center"/>
              <w:outlineLvl w:val="0"/>
            </w:pPr>
            <w:r w:rsidRPr="004E32C4">
              <w:t>25</w:t>
            </w:r>
          </w:p>
        </w:tc>
        <w:tc>
          <w:tcPr>
            <w:tcW w:w="1020" w:type="dxa"/>
            <w:vAlign w:val="center"/>
          </w:tcPr>
          <w:p w14:paraId="1EE549AC" w14:textId="27509E72" w:rsidR="001526EA" w:rsidRPr="004E32C4" w:rsidRDefault="00853480" w:rsidP="002A4644">
            <w:pPr>
              <w:jc w:val="center"/>
              <w:outlineLvl w:val="0"/>
            </w:pPr>
            <w:r w:rsidRPr="004E32C4">
              <w:t>25</w:t>
            </w:r>
          </w:p>
        </w:tc>
      </w:tr>
      <w:tr w:rsidR="004E32C4" w:rsidRPr="004E32C4" w14:paraId="7920E1F0" w14:textId="77777777" w:rsidTr="008D3D0F">
        <w:tc>
          <w:tcPr>
            <w:tcW w:w="1361" w:type="dxa"/>
            <w:vAlign w:val="center"/>
          </w:tcPr>
          <w:p w14:paraId="0E5C50F0" w14:textId="585E2296" w:rsidR="001526EA" w:rsidRPr="004E32C4" w:rsidRDefault="001526EA" w:rsidP="00FD0DAD">
            <w:pPr>
              <w:jc w:val="both"/>
              <w:outlineLvl w:val="0"/>
            </w:pPr>
            <w:r w:rsidRPr="004E32C4">
              <w:t xml:space="preserve"> R-01-03</w:t>
            </w:r>
          </w:p>
        </w:tc>
        <w:tc>
          <w:tcPr>
            <w:tcW w:w="4365" w:type="dxa"/>
          </w:tcPr>
          <w:p w14:paraId="0699BAD1" w14:textId="1E5E1C19" w:rsidR="001526EA" w:rsidRPr="004E32C4" w:rsidRDefault="001526EA" w:rsidP="00197412">
            <w:pPr>
              <w:outlineLvl w:val="0"/>
            </w:pPr>
            <w:r w:rsidRPr="004E32C4">
              <w:t>Vienam mokytojui vidutiniškai tenkančių dienų skaičius.</w:t>
            </w:r>
          </w:p>
        </w:tc>
        <w:tc>
          <w:tcPr>
            <w:tcW w:w="794" w:type="dxa"/>
            <w:vAlign w:val="center"/>
          </w:tcPr>
          <w:p w14:paraId="52A09D2C" w14:textId="0D6A96D6" w:rsidR="001526EA" w:rsidRPr="004E32C4" w:rsidRDefault="001526EA" w:rsidP="00FD0DAD">
            <w:pPr>
              <w:jc w:val="both"/>
              <w:outlineLvl w:val="0"/>
            </w:pPr>
            <w:r w:rsidRPr="004E32C4">
              <w:t>Sk.</w:t>
            </w:r>
          </w:p>
        </w:tc>
        <w:tc>
          <w:tcPr>
            <w:tcW w:w="1020" w:type="dxa"/>
            <w:vAlign w:val="center"/>
          </w:tcPr>
          <w:p w14:paraId="76BA7221" w14:textId="590EFA8E" w:rsidR="001526EA" w:rsidRPr="004E32C4" w:rsidRDefault="00905926" w:rsidP="002A4644">
            <w:pPr>
              <w:jc w:val="center"/>
              <w:outlineLvl w:val="0"/>
            </w:pPr>
            <w:r w:rsidRPr="004E32C4">
              <w:t>3</w:t>
            </w:r>
          </w:p>
        </w:tc>
        <w:tc>
          <w:tcPr>
            <w:tcW w:w="1020" w:type="dxa"/>
            <w:vAlign w:val="center"/>
          </w:tcPr>
          <w:p w14:paraId="69B95153" w14:textId="0D2FBB0F" w:rsidR="001526EA" w:rsidRPr="004E32C4" w:rsidRDefault="00905926" w:rsidP="002A4644">
            <w:pPr>
              <w:jc w:val="center"/>
              <w:outlineLvl w:val="0"/>
            </w:pPr>
            <w:r w:rsidRPr="004E32C4">
              <w:t>4</w:t>
            </w:r>
          </w:p>
        </w:tc>
        <w:tc>
          <w:tcPr>
            <w:tcW w:w="1020" w:type="dxa"/>
            <w:vAlign w:val="center"/>
          </w:tcPr>
          <w:p w14:paraId="0571C861" w14:textId="44504548" w:rsidR="001526EA" w:rsidRPr="004E32C4" w:rsidRDefault="00B61705" w:rsidP="002A4644">
            <w:pPr>
              <w:jc w:val="center"/>
              <w:outlineLvl w:val="0"/>
            </w:pPr>
            <w:r w:rsidRPr="004E32C4">
              <w:t>5</w:t>
            </w:r>
          </w:p>
        </w:tc>
      </w:tr>
      <w:tr w:rsidR="004E32C4" w:rsidRPr="004E32C4" w14:paraId="4C0DFDE5" w14:textId="77777777" w:rsidTr="008D3D0F">
        <w:tc>
          <w:tcPr>
            <w:tcW w:w="1361" w:type="dxa"/>
            <w:vAlign w:val="center"/>
          </w:tcPr>
          <w:p w14:paraId="2EE1AB78" w14:textId="02E0962A" w:rsidR="001526EA" w:rsidRPr="004E32C4" w:rsidRDefault="001526EA" w:rsidP="00FD0DAD">
            <w:pPr>
              <w:jc w:val="both"/>
              <w:outlineLvl w:val="0"/>
            </w:pPr>
            <w:r w:rsidRPr="004E32C4">
              <w:t>R-01-04</w:t>
            </w:r>
          </w:p>
        </w:tc>
        <w:tc>
          <w:tcPr>
            <w:tcW w:w="4365" w:type="dxa"/>
          </w:tcPr>
          <w:p w14:paraId="227BF5EF" w14:textId="567EA436" w:rsidR="001526EA" w:rsidRPr="004E32C4" w:rsidRDefault="001526EA" w:rsidP="00197412">
            <w:pPr>
              <w:outlineLvl w:val="0"/>
            </w:pPr>
            <w:r w:rsidRPr="004E32C4">
              <w:t>Mokinių, laimėjusių prizines vietas, procentas</w:t>
            </w:r>
            <w:r w:rsidR="00B61705" w:rsidRPr="004E32C4">
              <w:t>.</w:t>
            </w:r>
          </w:p>
        </w:tc>
        <w:tc>
          <w:tcPr>
            <w:tcW w:w="794" w:type="dxa"/>
            <w:vAlign w:val="center"/>
          </w:tcPr>
          <w:p w14:paraId="0896956A" w14:textId="4D29587F" w:rsidR="001526EA" w:rsidRPr="004E32C4" w:rsidRDefault="001526EA" w:rsidP="00FD0DAD">
            <w:pPr>
              <w:jc w:val="both"/>
              <w:outlineLvl w:val="0"/>
            </w:pPr>
            <w:r w:rsidRPr="004E32C4">
              <w:t>Proc.</w:t>
            </w:r>
          </w:p>
        </w:tc>
        <w:tc>
          <w:tcPr>
            <w:tcW w:w="1020" w:type="dxa"/>
            <w:vAlign w:val="center"/>
          </w:tcPr>
          <w:p w14:paraId="13EEB0D8" w14:textId="0764A1D8" w:rsidR="001526EA" w:rsidRPr="004E32C4" w:rsidRDefault="00853480" w:rsidP="002A4644">
            <w:pPr>
              <w:jc w:val="center"/>
              <w:outlineLvl w:val="0"/>
            </w:pPr>
            <w:r w:rsidRPr="004E32C4">
              <w:t>30</w:t>
            </w:r>
          </w:p>
        </w:tc>
        <w:tc>
          <w:tcPr>
            <w:tcW w:w="1020" w:type="dxa"/>
            <w:vAlign w:val="center"/>
          </w:tcPr>
          <w:p w14:paraId="4702FDD3" w14:textId="5E64D706" w:rsidR="001526EA" w:rsidRPr="004E32C4" w:rsidRDefault="00E07DEC" w:rsidP="002A4644">
            <w:pPr>
              <w:jc w:val="center"/>
              <w:outlineLvl w:val="0"/>
            </w:pPr>
            <w:r w:rsidRPr="004E32C4">
              <w:t>32</w:t>
            </w:r>
          </w:p>
        </w:tc>
        <w:tc>
          <w:tcPr>
            <w:tcW w:w="1020" w:type="dxa"/>
            <w:vAlign w:val="center"/>
          </w:tcPr>
          <w:p w14:paraId="58D059B3" w14:textId="0D95685C" w:rsidR="001526EA" w:rsidRPr="004E32C4" w:rsidRDefault="00E07DEC" w:rsidP="002A4644">
            <w:pPr>
              <w:jc w:val="center"/>
              <w:outlineLvl w:val="0"/>
            </w:pPr>
            <w:r w:rsidRPr="004E32C4">
              <w:t>35</w:t>
            </w:r>
          </w:p>
        </w:tc>
      </w:tr>
      <w:tr w:rsidR="004E32C4" w:rsidRPr="004E32C4" w14:paraId="04C6AB47" w14:textId="77777777" w:rsidTr="00AD0ACB">
        <w:tc>
          <w:tcPr>
            <w:tcW w:w="1361" w:type="dxa"/>
            <w:vAlign w:val="center"/>
          </w:tcPr>
          <w:p w14:paraId="7BB83FB1" w14:textId="77777777" w:rsidR="00FD0DAD" w:rsidRPr="004E32C4" w:rsidRDefault="00FD0DAD" w:rsidP="00FD0DAD">
            <w:pPr>
              <w:jc w:val="both"/>
              <w:outlineLvl w:val="0"/>
            </w:pPr>
            <w:r w:rsidRPr="004E32C4">
              <w:t>P-01-01-01</w:t>
            </w:r>
          </w:p>
        </w:tc>
        <w:tc>
          <w:tcPr>
            <w:tcW w:w="4365" w:type="dxa"/>
          </w:tcPr>
          <w:p w14:paraId="66706468" w14:textId="686C3E09" w:rsidR="00FD0DAD" w:rsidRPr="004E32C4" w:rsidRDefault="00B61705" w:rsidP="00197412">
            <w:pPr>
              <w:outlineLvl w:val="0"/>
            </w:pPr>
            <w:r w:rsidRPr="004E32C4">
              <w:t xml:space="preserve">Bendruomenės, </w:t>
            </w:r>
            <w:r w:rsidR="00FD0DAD" w:rsidRPr="004E32C4">
              <w:t xml:space="preserve">įsitraukusios į veiklų planavimą, </w:t>
            </w:r>
            <w:r w:rsidRPr="004E32C4">
              <w:t>procentas.</w:t>
            </w:r>
          </w:p>
        </w:tc>
        <w:tc>
          <w:tcPr>
            <w:tcW w:w="794" w:type="dxa"/>
            <w:vAlign w:val="center"/>
          </w:tcPr>
          <w:p w14:paraId="00C8D469" w14:textId="050ABB9D" w:rsidR="00FD0DAD" w:rsidRPr="004E32C4" w:rsidRDefault="00FD0DAD" w:rsidP="00FD0DAD">
            <w:pPr>
              <w:jc w:val="both"/>
              <w:outlineLvl w:val="0"/>
            </w:pPr>
            <w:r w:rsidRPr="004E32C4">
              <w:t>Proc.</w:t>
            </w:r>
          </w:p>
        </w:tc>
        <w:tc>
          <w:tcPr>
            <w:tcW w:w="1020" w:type="dxa"/>
            <w:vAlign w:val="center"/>
          </w:tcPr>
          <w:p w14:paraId="33895F77" w14:textId="2EAC07A4" w:rsidR="00FD0DAD" w:rsidRPr="004E32C4" w:rsidRDefault="00905926" w:rsidP="002A4644">
            <w:pPr>
              <w:jc w:val="center"/>
              <w:outlineLvl w:val="0"/>
            </w:pPr>
            <w:r w:rsidRPr="004E32C4">
              <w:t>40</w:t>
            </w:r>
          </w:p>
        </w:tc>
        <w:tc>
          <w:tcPr>
            <w:tcW w:w="1020" w:type="dxa"/>
            <w:vAlign w:val="center"/>
          </w:tcPr>
          <w:p w14:paraId="38202F39" w14:textId="18ADEB4F" w:rsidR="00FD0DAD" w:rsidRPr="004E32C4" w:rsidRDefault="00905926" w:rsidP="002A4644">
            <w:pPr>
              <w:jc w:val="center"/>
              <w:outlineLvl w:val="0"/>
            </w:pPr>
            <w:r w:rsidRPr="004E32C4">
              <w:t>50</w:t>
            </w:r>
          </w:p>
        </w:tc>
        <w:tc>
          <w:tcPr>
            <w:tcW w:w="1020" w:type="dxa"/>
            <w:vAlign w:val="center"/>
          </w:tcPr>
          <w:p w14:paraId="45C07EA0" w14:textId="6328E92C" w:rsidR="00FD0DAD" w:rsidRPr="004E32C4" w:rsidRDefault="00905926" w:rsidP="002A4644">
            <w:pPr>
              <w:jc w:val="center"/>
              <w:outlineLvl w:val="0"/>
            </w:pPr>
            <w:r w:rsidRPr="004E32C4">
              <w:t>50</w:t>
            </w:r>
          </w:p>
        </w:tc>
      </w:tr>
      <w:tr w:rsidR="004E32C4" w:rsidRPr="004E32C4" w14:paraId="4D6310E7" w14:textId="77777777" w:rsidTr="00AD0ACB">
        <w:tc>
          <w:tcPr>
            <w:tcW w:w="1361" w:type="dxa"/>
            <w:vAlign w:val="center"/>
          </w:tcPr>
          <w:p w14:paraId="54A56C87" w14:textId="77777777" w:rsidR="00FD0DAD" w:rsidRPr="004E32C4" w:rsidRDefault="00FD0DAD" w:rsidP="00FD0DAD">
            <w:pPr>
              <w:jc w:val="both"/>
              <w:outlineLvl w:val="0"/>
            </w:pPr>
            <w:r w:rsidRPr="004E32C4">
              <w:t>P-01-01-02</w:t>
            </w:r>
          </w:p>
        </w:tc>
        <w:tc>
          <w:tcPr>
            <w:tcW w:w="4365" w:type="dxa"/>
          </w:tcPr>
          <w:p w14:paraId="6941578C" w14:textId="3A9FF5A6" w:rsidR="00FD0DAD" w:rsidRPr="004E32C4" w:rsidRDefault="00FD0DAD" w:rsidP="00197412">
            <w:pPr>
              <w:outlineLvl w:val="0"/>
            </w:pPr>
            <w:r w:rsidRPr="004E32C4">
              <w:t>Stebėtų  ir aptartų veiklų, pamokų skaičius.</w:t>
            </w:r>
          </w:p>
        </w:tc>
        <w:tc>
          <w:tcPr>
            <w:tcW w:w="794" w:type="dxa"/>
            <w:vAlign w:val="center"/>
          </w:tcPr>
          <w:p w14:paraId="0AC89444" w14:textId="2A06FDF0" w:rsidR="00FD0DAD" w:rsidRPr="004E32C4" w:rsidRDefault="00853480" w:rsidP="00FD0DAD">
            <w:pPr>
              <w:jc w:val="both"/>
              <w:outlineLvl w:val="0"/>
            </w:pPr>
            <w:r w:rsidRPr="004E32C4">
              <w:t>Sk.</w:t>
            </w:r>
          </w:p>
        </w:tc>
        <w:tc>
          <w:tcPr>
            <w:tcW w:w="1020" w:type="dxa"/>
            <w:vAlign w:val="center"/>
          </w:tcPr>
          <w:p w14:paraId="4BECB896" w14:textId="33863505" w:rsidR="00FD0DAD" w:rsidRPr="004E32C4" w:rsidRDefault="00905926" w:rsidP="002A4644">
            <w:pPr>
              <w:jc w:val="center"/>
              <w:outlineLvl w:val="0"/>
            </w:pPr>
            <w:r w:rsidRPr="004E32C4">
              <w:t>12</w:t>
            </w:r>
          </w:p>
        </w:tc>
        <w:tc>
          <w:tcPr>
            <w:tcW w:w="1020" w:type="dxa"/>
            <w:vAlign w:val="center"/>
          </w:tcPr>
          <w:p w14:paraId="5372420F" w14:textId="3EACDA35" w:rsidR="00FD0DAD" w:rsidRPr="004E32C4" w:rsidRDefault="00905926" w:rsidP="002A4644">
            <w:pPr>
              <w:jc w:val="center"/>
              <w:outlineLvl w:val="0"/>
            </w:pPr>
            <w:r w:rsidRPr="004E32C4">
              <w:t>16</w:t>
            </w:r>
          </w:p>
        </w:tc>
        <w:tc>
          <w:tcPr>
            <w:tcW w:w="1020" w:type="dxa"/>
            <w:vAlign w:val="center"/>
          </w:tcPr>
          <w:p w14:paraId="615D250B" w14:textId="083BF17C" w:rsidR="00FD0DAD" w:rsidRPr="004E32C4" w:rsidRDefault="00905926" w:rsidP="002A4644">
            <w:pPr>
              <w:jc w:val="center"/>
              <w:outlineLvl w:val="0"/>
            </w:pPr>
            <w:r w:rsidRPr="004E32C4">
              <w:t>20</w:t>
            </w:r>
          </w:p>
        </w:tc>
      </w:tr>
      <w:tr w:rsidR="004E32C4" w:rsidRPr="004E32C4" w14:paraId="7135EB6A" w14:textId="77777777" w:rsidTr="00AD0ACB">
        <w:tc>
          <w:tcPr>
            <w:tcW w:w="1361" w:type="dxa"/>
            <w:vAlign w:val="center"/>
          </w:tcPr>
          <w:p w14:paraId="6C8C5C0F" w14:textId="5F73214D" w:rsidR="00FD0DAD" w:rsidRPr="004E32C4" w:rsidRDefault="00FD0DAD" w:rsidP="00FD0DAD">
            <w:pPr>
              <w:jc w:val="both"/>
              <w:outlineLvl w:val="0"/>
            </w:pPr>
            <w:r w:rsidRPr="004E32C4">
              <w:t>P-01-01-03</w:t>
            </w:r>
          </w:p>
        </w:tc>
        <w:tc>
          <w:tcPr>
            <w:tcW w:w="4365" w:type="dxa"/>
          </w:tcPr>
          <w:p w14:paraId="5FB4AC19" w14:textId="259FC0C4" w:rsidR="00FD0DAD" w:rsidRPr="004E32C4" w:rsidRDefault="00FD0DAD" w:rsidP="00197412">
            <w:pPr>
              <w:outlineLvl w:val="0"/>
            </w:pPr>
            <w:r w:rsidRPr="004E32C4">
              <w:t>Mokytojų, dalyvavusių seminaruose, konferencijose, meistriškumo kursuose, skaičius.</w:t>
            </w:r>
          </w:p>
        </w:tc>
        <w:tc>
          <w:tcPr>
            <w:tcW w:w="794" w:type="dxa"/>
            <w:vAlign w:val="center"/>
          </w:tcPr>
          <w:p w14:paraId="313B36A4" w14:textId="259BF48E" w:rsidR="00FD0DAD" w:rsidRPr="004E32C4" w:rsidRDefault="00853480" w:rsidP="00FD0DAD">
            <w:pPr>
              <w:jc w:val="both"/>
              <w:outlineLvl w:val="0"/>
            </w:pPr>
            <w:r w:rsidRPr="004E32C4">
              <w:t>Sk.</w:t>
            </w:r>
          </w:p>
        </w:tc>
        <w:tc>
          <w:tcPr>
            <w:tcW w:w="1020" w:type="dxa"/>
            <w:vAlign w:val="center"/>
          </w:tcPr>
          <w:p w14:paraId="47ABF936" w14:textId="7EABC76F" w:rsidR="00FD0DAD" w:rsidRPr="004E32C4" w:rsidRDefault="00905926" w:rsidP="002A4644">
            <w:pPr>
              <w:jc w:val="center"/>
              <w:outlineLvl w:val="0"/>
            </w:pPr>
            <w:r w:rsidRPr="004E32C4">
              <w:t>20</w:t>
            </w:r>
          </w:p>
        </w:tc>
        <w:tc>
          <w:tcPr>
            <w:tcW w:w="1020" w:type="dxa"/>
            <w:vAlign w:val="center"/>
          </w:tcPr>
          <w:p w14:paraId="2B8458F8" w14:textId="1F0EDFAB" w:rsidR="00FD0DAD" w:rsidRPr="004E32C4" w:rsidRDefault="00905926" w:rsidP="002A4644">
            <w:pPr>
              <w:jc w:val="center"/>
              <w:outlineLvl w:val="0"/>
            </w:pPr>
            <w:r w:rsidRPr="004E32C4">
              <w:t>25</w:t>
            </w:r>
          </w:p>
        </w:tc>
        <w:tc>
          <w:tcPr>
            <w:tcW w:w="1020" w:type="dxa"/>
            <w:vAlign w:val="center"/>
          </w:tcPr>
          <w:p w14:paraId="0F55FF75" w14:textId="18A75DCB" w:rsidR="00FD0DAD" w:rsidRPr="004E32C4" w:rsidRDefault="00905926" w:rsidP="002A4644">
            <w:pPr>
              <w:jc w:val="center"/>
              <w:outlineLvl w:val="0"/>
            </w:pPr>
            <w:r w:rsidRPr="004E32C4">
              <w:t>25</w:t>
            </w:r>
          </w:p>
        </w:tc>
      </w:tr>
      <w:tr w:rsidR="004E32C4" w:rsidRPr="004E32C4" w14:paraId="1FD50E4F" w14:textId="77777777" w:rsidTr="00FF2047">
        <w:tc>
          <w:tcPr>
            <w:tcW w:w="1361" w:type="dxa"/>
            <w:vAlign w:val="center"/>
          </w:tcPr>
          <w:p w14:paraId="3C953F63" w14:textId="540E147C" w:rsidR="00FD0DAD" w:rsidRPr="004E32C4" w:rsidRDefault="00FD0DAD" w:rsidP="00FD0DAD">
            <w:pPr>
              <w:jc w:val="both"/>
              <w:outlineLvl w:val="0"/>
            </w:pPr>
            <w:r w:rsidRPr="004E32C4">
              <w:t>P-01-01-04</w:t>
            </w:r>
          </w:p>
        </w:tc>
        <w:tc>
          <w:tcPr>
            <w:tcW w:w="4365" w:type="dxa"/>
          </w:tcPr>
          <w:p w14:paraId="44AD98CC" w14:textId="7CB2E269" w:rsidR="00FD0DAD" w:rsidRPr="004E32C4" w:rsidRDefault="00FD0DAD" w:rsidP="00197412">
            <w:pPr>
              <w:outlineLvl w:val="0"/>
            </w:pPr>
            <w:r w:rsidRPr="004E32C4">
              <w:t>Mokinių, dalyvavusių koncertuose, konkursuose, festivaliuose, parodose, skaičius</w:t>
            </w:r>
          </w:p>
        </w:tc>
        <w:tc>
          <w:tcPr>
            <w:tcW w:w="794" w:type="dxa"/>
            <w:vAlign w:val="center"/>
          </w:tcPr>
          <w:p w14:paraId="52CBB029" w14:textId="50F6B3CC" w:rsidR="00FD0DAD" w:rsidRPr="004E32C4" w:rsidRDefault="00CE255E" w:rsidP="00FD0DAD">
            <w:pPr>
              <w:jc w:val="both"/>
              <w:outlineLvl w:val="0"/>
            </w:pPr>
            <w:r w:rsidRPr="004E32C4">
              <w:t>Sk.</w:t>
            </w:r>
          </w:p>
        </w:tc>
        <w:tc>
          <w:tcPr>
            <w:tcW w:w="1020" w:type="dxa"/>
            <w:vAlign w:val="center"/>
          </w:tcPr>
          <w:p w14:paraId="6B31FDDE" w14:textId="76C457A5" w:rsidR="00FD0DAD" w:rsidRPr="004E32C4" w:rsidRDefault="00905926" w:rsidP="002A4644">
            <w:pPr>
              <w:jc w:val="center"/>
              <w:outlineLvl w:val="0"/>
            </w:pPr>
            <w:r w:rsidRPr="004E32C4">
              <w:t>180</w:t>
            </w:r>
          </w:p>
        </w:tc>
        <w:tc>
          <w:tcPr>
            <w:tcW w:w="1020" w:type="dxa"/>
            <w:vAlign w:val="center"/>
          </w:tcPr>
          <w:p w14:paraId="77E519D8" w14:textId="65635F1B" w:rsidR="00FD0DAD" w:rsidRPr="004E32C4" w:rsidRDefault="00905926" w:rsidP="002A4644">
            <w:pPr>
              <w:jc w:val="center"/>
              <w:outlineLvl w:val="0"/>
            </w:pPr>
            <w:r w:rsidRPr="004E32C4">
              <w:t>200</w:t>
            </w:r>
          </w:p>
        </w:tc>
        <w:tc>
          <w:tcPr>
            <w:tcW w:w="1020" w:type="dxa"/>
            <w:vAlign w:val="center"/>
          </w:tcPr>
          <w:p w14:paraId="2B1D5866" w14:textId="30448CEA" w:rsidR="00FD0DAD" w:rsidRPr="004E32C4" w:rsidRDefault="00905926" w:rsidP="002A4644">
            <w:pPr>
              <w:jc w:val="center"/>
              <w:outlineLvl w:val="0"/>
            </w:pPr>
            <w:r w:rsidRPr="004E32C4">
              <w:t>200</w:t>
            </w:r>
          </w:p>
        </w:tc>
      </w:tr>
      <w:tr w:rsidR="004E32C4" w:rsidRPr="004E32C4" w14:paraId="30F54CBF" w14:textId="77777777" w:rsidTr="00FF2047">
        <w:tc>
          <w:tcPr>
            <w:tcW w:w="1361" w:type="dxa"/>
            <w:vAlign w:val="center"/>
          </w:tcPr>
          <w:p w14:paraId="699712AB" w14:textId="7F24AE5D" w:rsidR="00FD0DAD" w:rsidRPr="004E32C4" w:rsidRDefault="00FD0DAD" w:rsidP="00FD0DAD">
            <w:pPr>
              <w:jc w:val="both"/>
              <w:outlineLvl w:val="0"/>
            </w:pPr>
            <w:r w:rsidRPr="004E32C4">
              <w:t>P-01-01-05</w:t>
            </w:r>
          </w:p>
        </w:tc>
        <w:tc>
          <w:tcPr>
            <w:tcW w:w="4365" w:type="dxa"/>
          </w:tcPr>
          <w:p w14:paraId="63B41B30" w14:textId="75A4D3B9" w:rsidR="00FD0DAD" w:rsidRPr="004E32C4" w:rsidRDefault="00FD0DAD" w:rsidP="00197412">
            <w:pPr>
              <w:outlineLvl w:val="0"/>
            </w:pPr>
            <w:r w:rsidRPr="004E32C4">
              <w:t>Organizuotų koncertų, konkursų, festivalių, renginių, parodų, skaičius</w:t>
            </w:r>
          </w:p>
        </w:tc>
        <w:tc>
          <w:tcPr>
            <w:tcW w:w="794" w:type="dxa"/>
            <w:vAlign w:val="center"/>
          </w:tcPr>
          <w:p w14:paraId="0F83DDF4" w14:textId="4CDE1C19" w:rsidR="00FD0DAD" w:rsidRPr="004E32C4" w:rsidRDefault="00D475FA" w:rsidP="00FD0DAD">
            <w:pPr>
              <w:jc w:val="both"/>
              <w:outlineLvl w:val="0"/>
            </w:pPr>
            <w:r>
              <w:t>Sk.</w:t>
            </w:r>
          </w:p>
        </w:tc>
        <w:tc>
          <w:tcPr>
            <w:tcW w:w="1020" w:type="dxa"/>
            <w:vAlign w:val="center"/>
          </w:tcPr>
          <w:p w14:paraId="50E68121" w14:textId="50DEBB62" w:rsidR="00FD0DAD" w:rsidRPr="004E32C4" w:rsidRDefault="00905926" w:rsidP="002A4644">
            <w:pPr>
              <w:jc w:val="center"/>
              <w:outlineLvl w:val="0"/>
            </w:pPr>
            <w:r w:rsidRPr="004E32C4">
              <w:t>15</w:t>
            </w:r>
          </w:p>
        </w:tc>
        <w:tc>
          <w:tcPr>
            <w:tcW w:w="1020" w:type="dxa"/>
            <w:vAlign w:val="center"/>
          </w:tcPr>
          <w:p w14:paraId="35F49E43" w14:textId="0BC7784B" w:rsidR="00FD0DAD" w:rsidRPr="004E32C4" w:rsidRDefault="00905926" w:rsidP="002A4644">
            <w:pPr>
              <w:jc w:val="center"/>
              <w:outlineLvl w:val="0"/>
            </w:pPr>
            <w:r w:rsidRPr="004E32C4">
              <w:t>15</w:t>
            </w:r>
          </w:p>
        </w:tc>
        <w:tc>
          <w:tcPr>
            <w:tcW w:w="1020" w:type="dxa"/>
            <w:vAlign w:val="center"/>
          </w:tcPr>
          <w:p w14:paraId="046850ED" w14:textId="7E5E98FA" w:rsidR="00FD0DAD" w:rsidRPr="004E32C4" w:rsidRDefault="00905926" w:rsidP="002A4644">
            <w:pPr>
              <w:jc w:val="center"/>
              <w:outlineLvl w:val="0"/>
            </w:pPr>
            <w:r w:rsidRPr="004E32C4">
              <w:t>15</w:t>
            </w:r>
          </w:p>
        </w:tc>
      </w:tr>
      <w:tr w:rsidR="004E32C4" w:rsidRPr="004E32C4" w14:paraId="16EE921D" w14:textId="77777777" w:rsidTr="00076A80">
        <w:tc>
          <w:tcPr>
            <w:tcW w:w="1361" w:type="dxa"/>
            <w:vAlign w:val="center"/>
          </w:tcPr>
          <w:p w14:paraId="4B92AA97" w14:textId="77777777" w:rsidR="00FD0DAD" w:rsidRPr="004E32C4" w:rsidRDefault="00FD0DAD" w:rsidP="00FD0DAD">
            <w:pPr>
              <w:jc w:val="both"/>
              <w:outlineLvl w:val="0"/>
            </w:pPr>
            <w:r w:rsidRPr="004E32C4">
              <w:t>R-02-01</w:t>
            </w:r>
          </w:p>
        </w:tc>
        <w:tc>
          <w:tcPr>
            <w:tcW w:w="4365" w:type="dxa"/>
          </w:tcPr>
          <w:p w14:paraId="54A73E0B" w14:textId="73FCC493" w:rsidR="00FD0DAD" w:rsidRPr="004E32C4" w:rsidRDefault="00FD0DAD" w:rsidP="00197412">
            <w:pPr>
              <w:outlineLvl w:val="0"/>
            </w:pPr>
            <w:r w:rsidRPr="004E32C4">
              <w:t>Sukurtų inovatyvių edukacinių aplinkų skaičius</w:t>
            </w:r>
          </w:p>
        </w:tc>
        <w:tc>
          <w:tcPr>
            <w:tcW w:w="794" w:type="dxa"/>
            <w:vAlign w:val="center"/>
          </w:tcPr>
          <w:p w14:paraId="2F040802" w14:textId="0BB83FE2" w:rsidR="00FD0DAD" w:rsidRPr="004E32C4" w:rsidRDefault="00D475FA" w:rsidP="00FD0DAD">
            <w:pPr>
              <w:jc w:val="both"/>
              <w:outlineLvl w:val="0"/>
            </w:pPr>
            <w:r>
              <w:t>Sk.</w:t>
            </w:r>
          </w:p>
        </w:tc>
        <w:tc>
          <w:tcPr>
            <w:tcW w:w="1020" w:type="dxa"/>
            <w:vAlign w:val="center"/>
          </w:tcPr>
          <w:p w14:paraId="48B410AA" w14:textId="10072AEB" w:rsidR="00FD0DAD" w:rsidRPr="004E32C4" w:rsidRDefault="00905926" w:rsidP="002A4644">
            <w:pPr>
              <w:jc w:val="center"/>
              <w:outlineLvl w:val="0"/>
              <w:rPr>
                <w:lang w:val="en-US"/>
              </w:rPr>
            </w:pPr>
            <w:r w:rsidRPr="004E32C4">
              <w:rPr>
                <w:lang w:val="en-US"/>
              </w:rPr>
              <w:t>4</w:t>
            </w:r>
          </w:p>
        </w:tc>
        <w:tc>
          <w:tcPr>
            <w:tcW w:w="1020" w:type="dxa"/>
            <w:vAlign w:val="center"/>
          </w:tcPr>
          <w:p w14:paraId="3EF01EBA" w14:textId="50AAF335" w:rsidR="00FD0DAD" w:rsidRPr="004E32C4" w:rsidRDefault="00905926" w:rsidP="002A4644">
            <w:pPr>
              <w:jc w:val="center"/>
              <w:outlineLvl w:val="0"/>
            </w:pPr>
            <w:r w:rsidRPr="004E32C4">
              <w:t>5</w:t>
            </w:r>
          </w:p>
        </w:tc>
        <w:tc>
          <w:tcPr>
            <w:tcW w:w="1020" w:type="dxa"/>
            <w:vAlign w:val="center"/>
          </w:tcPr>
          <w:p w14:paraId="1CD79EAA" w14:textId="605474E8" w:rsidR="00FD0DAD" w:rsidRPr="004E32C4" w:rsidRDefault="00905926" w:rsidP="002A4644">
            <w:pPr>
              <w:jc w:val="center"/>
              <w:outlineLvl w:val="0"/>
            </w:pPr>
            <w:r w:rsidRPr="004E32C4">
              <w:t>5</w:t>
            </w:r>
          </w:p>
        </w:tc>
      </w:tr>
      <w:tr w:rsidR="004E32C4" w:rsidRPr="004E32C4" w14:paraId="2F06A37C" w14:textId="77777777" w:rsidTr="00076A80">
        <w:trPr>
          <w:trHeight w:val="635"/>
        </w:trPr>
        <w:tc>
          <w:tcPr>
            <w:tcW w:w="1361" w:type="dxa"/>
            <w:vAlign w:val="center"/>
          </w:tcPr>
          <w:p w14:paraId="59681868" w14:textId="77777777" w:rsidR="00FD0DAD" w:rsidRPr="004E32C4" w:rsidRDefault="00FD0DAD" w:rsidP="00FD0DAD">
            <w:pPr>
              <w:jc w:val="both"/>
              <w:outlineLvl w:val="0"/>
            </w:pPr>
            <w:r w:rsidRPr="004E32C4">
              <w:t>R-02-02</w:t>
            </w:r>
          </w:p>
        </w:tc>
        <w:tc>
          <w:tcPr>
            <w:tcW w:w="4365" w:type="dxa"/>
          </w:tcPr>
          <w:p w14:paraId="097D3EA0" w14:textId="47ABB8BA" w:rsidR="00FD0DAD" w:rsidRPr="004E32C4" w:rsidRDefault="00FD0DAD" w:rsidP="00197412">
            <w:pPr>
              <w:outlineLvl w:val="0"/>
            </w:pPr>
            <w:r w:rsidRPr="004E32C4">
              <w:t>Saugiai bes</w:t>
            </w:r>
            <w:r w:rsidR="00905926" w:rsidRPr="004E32C4">
              <w:t>ijaučiančių darbu</w:t>
            </w:r>
            <w:r w:rsidRPr="004E32C4">
              <w:t>otojų procentas</w:t>
            </w:r>
          </w:p>
        </w:tc>
        <w:tc>
          <w:tcPr>
            <w:tcW w:w="794" w:type="dxa"/>
            <w:vAlign w:val="center"/>
          </w:tcPr>
          <w:p w14:paraId="24D848BC" w14:textId="297A2469" w:rsidR="00FD0DAD" w:rsidRPr="004E32C4" w:rsidRDefault="00CE255E" w:rsidP="00FD0DAD">
            <w:pPr>
              <w:jc w:val="both"/>
              <w:outlineLvl w:val="0"/>
            </w:pPr>
            <w:r w:rsidRPr="004E32C4">
              <w:t>Proc.</w:t>
            </w:r>
          </w:p>
        </w:tc>
        <w:tc>
          <w:tcPr>
            <w:tcW w:w="1020" w:type="dxa"/>
            <w:vAlign w:val="center"/>
          </w:tcPr>
          <w:p w14:paraId="186B0826" w14:textId="1E19655E" w:rsidR="00FD0DAD" w:rsidRPr="004E32C4" w:rsidRDefault="00E07DEC" w:rsidP="002A4644">
            <w:pPr>
              <w:jc w:val="center"/>
              <w:outlineLvl w:val="0"/>
            </w:pPr>
            <w:r w:rsidRPr="004E32C4">
              <w:t>75</w:t>
            </w:r>
          </w:p>
        </w:tc>
        <w:tc>
          <w:tcPr>
            <w:tcW w:w="1020" w:type="dxa"/>
            <w:vAlign w:val="center"/>
          </w:tcPr>
          <w:p w14:paraId="5D2467F4" w14:textId="0B3EF297" w:rsidR="00FD0DAD" w:rsidRPr="004E32C4" w:rsidRDefault="00E07DEC" w:rsidP="002A4644">
            <w:pPr>
              <w:jc w:val="center"/>
              <w:outlineLvl w:val="0"/>
            </w:pPr>
            <w:r w:rsidRPr="004E32C4">
              <w:t>80</w:t>
            </w:r>
          </w:p>
        </w:tc>
        <w:tc>
          <w:tcPr>
            <w:tcW w:w="1020" w:type="dxa"/>
            <w:vAlign w:val="center"/>
          </w:tcPr>
          <w:p w14:paraId="58B4E6C9" w14:textId="36C56AB1" w:rsidR="00FD0DAD" w:rsidRPr="004E32C4" w:rsidRDefault="00E07DEC" w:rsidP="002A4644">
            <w:pPr>
              <w:jc w:val="center"/>
              <w:outlineLvl w:val="0"/>
            </w:pPr>
            <w:r w:rsidRPr="004E32C4">
              <w:t>85</w:t>
            </w:r>
          </w:p>
        </w:tc>
      </w:tr>
      <w:tr w:rsidR="004E32C4" w:rsidRPr="004E32C4" w14:paraId="56A38066" w14:textId="77777777" w:rsidTr="00115128">
        <w:trPr>
          <w:trHeight w:val="635"/>
        </w:trPr>
        <w:tc>
          <w:tcPr>
            <w:tcW w:w="1361" w:type="dxa"/>
            <w:vAlign w:val="center"/>
          </w:tcPr>
          <w:p w14:paraId="640A1B8D" w14:textId="77777777" w:rsidR="00FD0DAD" w:rsidRPr="004E32C4" w:rsidRDefault="00FD0DAD" w:rsidP="00FD0DAD">
            <w:pPr>
              <w:jc w:val="both"/>
              <w:outlineLvl w:val="0"/>
            </w:pPr>
            <w:r w:rsidRPr="004E32C4">
              <w:t>P-02-01-01</w:t>
            </w:r>
          </w:p>
        </w:tc>
        <w:tc>
          <w:tcPr>
            <w:tcW w:w="4365" w:type="dxa"/>
          </w:tcPr>
          <w:p w14:paraId="2D923F6B" w14:textId="2B95865E" w:rsidR="00FD0DAD" w:rsidRPr="004E32C4" w:rsidRDefault="00FD0DAD" w:rsidP="00197412">
            <w:pPr>
              <w:outlineLvl w:val="0"/>
            </w:pPr>
            <w:r w:rsidRPr="004E32C4">
              <w:t>Mokymosi aplinkų, aprūpintų IT priemonėmis, skaičius.</w:t>
            </w:r>
          </w:p>
        </w:tc>
        <w:tc>
          <w:tcPr>
            <w:tcW w:w="794" w:type="dxa"/>
            <w:vAlign w:val="center"/>
          </w:tcPr>
          <w:p w14:paraId="5E97BC6B" w14:textId="0F0C8413" w:rsidR="00FD0DAD" w:rsidRPr="004E32C4" w:rsidRDefault="00D475FA" w:rsidP="00FD0DAD">
            <w:pPr>
              <w:jc w:val="both"/>
              <w:outlineLvl w:val="0"/>
            </w:pPr>
            <w:r>
              <w:t>Sk</w:t>
            </w:r>
            <w:r w:rsidR="00FD0DAD" w:rsidRPr="004E32C4">
              <w:t>.</w:t>
            </w:r>
          </w:p>
        </w:tc>
        <w:tc>
          <w:tcPr>
            <w:tcW w:w="1020" w:type="dxa"/>
            <w:vAlign w:val="center"/>
          </w:tcPr>
          <w:p w14:paraId="7E2438D2" w14:textId="2315D228" w:rsidR="00FD0DAD" w:rsidRPr="004E32C4" w:rsidRDefault="00905926" w:rsidP="002A4644">
            <w:pPr>
              <w:jc w:val="center"/>
              <w:outlineLvl w:val="0"/>
            </w:pPr>
            <w:r w:rsidRPr="004E32C4">
              <w:t>6</w:t>
            </w:r>
          </w:p>
        </w:tc>
        <w:tc>
          <w:tcPr>
            <w:tcW w:w="1020" w:type="dxa"/>
            <w:vAlign w:val="center"/>
          </w:tcPr>
          <w:p w14:paraId="4EA4DC54" w14:textId="172C1543" w:rsidR="00FD0DAD" w:rsidRPr="004E32C4" w:rsidRDefault="00905926" w:rsidP="002A4644">
            <w:pPr>
              <w:jc w:val="center"/>
              <w:outlineLvl w:val="0"/>
            </w:pPr>
            <w:r w:rsidRPr="004E32C4">
              <w:t>7</w:t>
            </w:r>
          </w:p>
        </w:tc>
        <w:tc>
          <w:tcPr>
            <w:tcW w:w="1020" w:type="dxa"/>
            <w:vAlign w:val="center"/>
          </w:tcPr>
          <w:p w14:paraId="25A56F17" w14:textId="11385ED2" w:rsidR="00FD0DAD" w:rsidRPr="004E32C4" w:rsidRDefault="00905926" w:rsidP="002A4644">
            <w:pPr>
              <w:jc w:val="center"/>
              <w:outlineLvl w:val="0"/>
            </w:pPr>
            <w:r w:rsidRPr="004E32C4">
              <w:t>7</w:t>
            </w:r>
          </w:p>
        </w:tc>
      </w:tr>
      <w:tr w:rsidR="004E32C4" w:rsidRPr="004E32C4" w14:paraId="0C520B1E" w14:textId="77777777" w:rsidTr="00115128">
        <w:trPr>
          <w:trHeight w:val="635"/>
        </w:trPr>
        <w:tc>
          <w:tcPr>
            <w:tcW w:w="1361" w:type="dxa"/>
            <w:vAlign w:val="center"/>
          </w:tcPr>
          <w:p w14:paraId="5981A7FD" w14:textId="1F866927" w:rsidR="00FD0DAD" w:rsidRPr="004E32C4" w:rsidRDefault="00FD0DAD" w:rsidP="00FD0DAD">
            <w:pPr>
              <w:jc w:val="both"/>
              <w:outlineLvl w:val="0"/>
            </w:pPr>
            <w:r w:rsidRPr="004E32C4">
              <w:t>P-02-01-02</w:t>
            </w:r>
          </w:p>
        </w:tc>
        <w:tc>
          <w:tcPr>
            <w:tcW w:w="4365" w:type="dxa"/>
          </w:tcPr>
          <w:p w14:paraId="5E167411" w14:textId="22508B55" w:rsidR="00FD0DAD" w:rsidRPr="004E32C4" w:rsidRDefault="00FD0DAD" w:rsidP="00197412">
            <w:pPr>
              <w:outlineLvl w:val="0"/>
            </w:pPr>
            <w:r w:rsidRPr="004E32C4">
              <w:t>Parengtų ir atnaujintų vidaus kontrolę reglamentuojančių dokumentų skaičius.</w:t>
            </w:r>
          </w:p>
        </w:tc>
        <w:tc>
          <w:tcPr>
            <w:tcW w:w="794" w:type="dxa"/>
            <w:vAlign w:val="center"/>
          </w:tcPr>
          <w:p w14:paraId="1E6FA43E" w14:textId="75631555" w:rsidR="00FD0DAD" w:rsidRPr="004E32C4" w:rsidRDefault="00D475FA" w:rsidP="00FD0DAD">
            <w:pPr>
              <w:jc w:val="both"/>
              <w:outlineLvl w:val="0"/>
            </w:pPr>
            <w:r>
              <w:t>Sk</w:t>
            </w:r>
            <w:r w:rsidR="00FD0DAD" w:rsidRPr="004E32C4">
              <w:t>.</w:t>
            </w:r>
          </w:p>
        </w:tc>
        <w:tc>
          <w:tcPr>
            <w:tcW w:w="1020" w:type="dxa"/>
            <w:vAlign w:val="center"/>
          </w:tcPr>
          <w:p w14:paraId="3BFC9FDD" w14:textId="3A9A4999" w:rsidR="00FD0DAD" w:rsidRPr="004E32C4" w:rsidRDefault="00905926" w:rsidP="002A4644">
            <w:pPr>
              <w:jc w:val="center"/>
              <w:outlineLvl w:val="0"/>
            </w:pPr>
            <w:r w:rsidRPr="004E32C4">
              <w:t>4</w:t>
            </w:r>
          </w:p>
        </w:tc>
        <w:tc>
          <w:tcPr>
            <w:tcW w:w="1020" w:type="dxa"/>
            <w:vAlign w:val="center"/>
          </w:tcPr>
          <w:p w14:paraId="658DA3BF" w14:textId="4C064BF9" w:rsidR="00FD0DAD" w:rsidRPr="004E32C4" w:rsidRDefault="00905926" w:rsidP="002A4644">
            <w:pPr>
              <w:jc w:val="center"/>
              <w:outlineLvl w:val="0"/>
            </w:pPr>
            <w:r w:rsidRPr="004E32C4">
              <w:t>5</w:t>
            </w:r>
          </w:p>
        </w:tc>
        <w:tc>
          <w:tcPr>
            <w:tcW w:w="1020" w:type="dxa"/>
            <w:vAlign w:val="center"/>
          </w:tcPr>
          <w:p w14:paraId="05CFB4A6" w14:textId="289D5DAF" w:rsidR="00FD0DAD" w:rsidRPr="004E32C4" w:rsidRDefault="00905926" w:rsidP="002A4644">
            <w:pPr>
              <w:jc w:val="center"/>
              <w:outlineLvl w:val="0"/>
            </w:pPr>
            <w:r w:rsidRPr="004E32C4">
              <w:t>5</w:t>
            </w:r>
          </w:p>
        </w:tc>
      </w:tr>
      <w:tr w:rsidR="004E32C4" w:rsidRPr="004E32C4" w14:paraId="2A9E73B7" w14:textId="77777777" w:rsidTr="00115128">
        <w:trPr>
          <w:trHeight w:val="635"/>
        </w:trPr>
        <w:tc>
          <w:tcPr>
            <w:tcW w:w="1361" w:type="dxa"/>
            <w:vAlign w:val="center"/>
          </w:tcPr>
          <w:p w14:paraId="428123F6" w14:textId="77777777" w:rsidR="00FD0DAD" w:rsidRPr="004E32C4" w:rsidRDefault="00FD0DAD" w:rsidP="00FD0DAD">
            <w:pPr>
              <w:jc w:val="both"/>
              <w:outlineLvl w:val="0"/>
            </w:pPr>
            <w:r w:rsidRPr="004E32C4">
              <w:t>P-02-01-03</w:t>
            </w:r>
          </w:p>
        </w:tc>
        <w:tc>
          <w:tcPr>
            <w:tcW w:w="4365" w:type="dxa"/>
          </w:tcPr>
          <w:p w14:paraId="0A1C26D3" w14:textId="06FE04CA" w:rsidR="00FD0DAD" w:rsidRPr="004E32C4" w:rsidRDefault="00FD0DAD" w:rsidP="00197412">
            <w:pPr>
              <w:outlineLvl w:val="0"/>
            </w:pPr>
            <w:r w:rsidRPr="004E32C4">
              <w:t>Aprūpinimas sanitarijos ir higienos priemonėmis procentais.</w:t>
            </w:r>
          </w:p>
        </w:tc>
        <w:tc>
          <w:tcPr>
            <w:tcW w:w="794" w:type="dxa"/>
            <w:vAlign w:val="center"/>
          </w:tcPr>
          <w:p w14:paraId="750A1E54" w14:textId="67C34C45" w:rsidR="00FD0DAD" w:rsidRPr="004E32C4" w:rsidRDefault="00CE255E" w:rsidP="00FD0DAD">
            <w:pPr>
              <w:jc w:val="both"/>
              <w:outlineLvl w:val="0"/>
            </w:pPr>
            <w:r w:rsidRPr="004E32C4">
              <w:t>Proc.</w:t>
            </w:r>
            <w:r w:rsidR="00FD0DAD" w:rsidRPr="004E32C4">
              <w:t xml:space="preserve"> </w:t>
            </w:r>
          </w:p>
        </w:tc>
        <w:tc>
          <w:tcPr>
            <w:tcW w:w="1020" w:type="dxa"/>
            <w:vAlign w:val="center"/>
          </w:tcPr>
          <w:p w14:paraId="203A66C4" w14:textId="381FCE54" w:rsidR="00FD0DAD" w:rsidRPr="004E32C4" w:rsidRDefault="00905926" w:rsidP="002A4644">
            <w:pPr>
              <w:jc w:val="center"/>
              <w:outlineLvl w:val="0"/>
            </w:pPr>
            <w:r w:rsidRPr="004E32C4">
              <w:t>90</w:t>
            </w:r>
          </w:p>
        </w:tc>
        <w:tc>
          <w:tcPr>
            <w:tcW w:w="1020" w:type="dxa"/>
            <w:vAlign w:val="center"/>
          </w:tcPr>
          <w:p w14:paraId="7B85368E" w14:textId="4DD391A2" w:rsidR="00FD0DAD" w:rsidRPr="004E32C4" w:rsidRDefault="00905926" w:rsidP="002A4644">
            <w:pPr>
              <w:jc w:val="center"/>
              <w:outlineLvl w:val="0"/>
            </w:pPr>
            <w:r w:rsidRPr="004E32C4">
              <w:t>9</w:t>
            </w:r>
            <w:r w:rsidR="00CE255E" w:rsidRPr="004E32C4">
              <w:t>0</w:t>
            </w:r>
          </w:p>
        </w:tc>
        <w:tc>
          <w:tcPr>
            <w:tcW w:w="1020" w:type="dxa"/>
            <w:vAlign w:val="center"/>
          </w:tcPr>
          <w:p w14:paraId="408ADF1F" w14:textId="75F31AA7" w:rsidR="00FD0DAD" w:rsidRPr="004E32C4" w:rsidRDefault="00905926" w:rsidP="002A4644">
            <w:pPr>
              <w:jc w:val="center"/>
              <w:outlineLvl w:val="0"/>
            </w:pPr>
            <w:r w:rsidRPr="004E32C4">
              <w:t>90</w:t>
            </w:r>
          </w:p>
        </w:tc>
      </w:tr>
    </w:tbl>
    <w:p w14:paraId="431D29A9" w14:textId="77777777" w:rsidR="00623BE2" w:rsidRPr="004E32C4" w:rsidRDefault="00623BE2" w:rsidP="0095111F">
      <w:pPr>
        <w:jc w:val="both"/>
        <w:outlineLvl w:val="0"/>
      </w:pPr>
    </w:p>
    <w:p w14:paraId="4ADA6A65" w14:textId="77777777" w:rsidR="000E5E3D" w:rsidRPr="004E32C4" w:rsidRDefault="000E5E3D" w:rsidP="0095111F">
      <w:pPr>
        <w:jc w:val="both"/>
        <w:outlineLvl w:val="0"/>
      </w:pPr>
    </w:p>
    <w:p w14:paraId="50D402CC" w14:textId="77777777" w:rsidR="0095111F" w:rsidRPr="004E32C4" w:rsidRDefault="0095111F" w:rsidP="0095111F">
      <w:pPr>
        <w:jc w:val="both"/>
        <w:outlineLvl w:val="0"/>
      </w:pPr>
      <w:r w:rsidRPr="004E32C4">
        <w:t>Kaišiadorių meno mokyklos direktorė                                                                Eugenija Švelnikienė</w:t>
      </w:r>
    </w:p>
    <w:p w14:paraId="707C341B" w14:textId="77777777" w:rsidR="00623BE2" w:rsidRPr="004E32C4" w:rsidRDefault="00623BE2" w:rsidP="0095111F">
      <w:pPr>
        <w:autoSpaceDN w:val="0"/>
      </w:pPr>
    </w:p>
    <w:p w14:paraId="3830856D" w14:textId="77777777" w:rsidR="000E5E3D" w:rsidRPr="004E32C4" w:rsidRDefault="000E5E3D" w:rsidP="0095111F">
      <w:pPr>
        <w:autoSpaceDN w:val="0"/>
      </w:pPr>
    </w:p>
    <w:tbl>
      <w:tblPr>
        <w:tblStyle w:val="Lentelstinklelis"/>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4535"/>
      </w:tblGrid>
      <w:tr w:rsidR="00C44EE7" w:rsidRPr="004E32C4" w14:paraId="7B4E34B6" w14:textId="77777777" w:rsidTr="003A72DA">
        <w:tc>
          <w:tcPr>
            <w:tcW w:w="5272" w:type="dxa"/>
          </w:tcPr>
          <w:p w14:paraId="67E7F481" w14:textId="77777777" w:rsidR="00C44EE7" w:rsidRPr="004E32C4" w:rsidRDefault="00C44EE7" w:rsidP="00C44EE7">
            <w:pPr>
              <w:autoSpaceDN w:val="0"/>
            </w:pPr>
            <w:r w:rsidRPr="004E32C4">
              <w:t>SUDERINTA</w:t>
            </w:r>
          </w:p>
          <w:p w14:paraId="489BED14" w14:textId="77777777" w:rsidR="00C44EE7" w:rsidRPr="004E32C4" w:rsidRDefault="00C44EE7" w:rsidP="00C44EE7">
            <w:pPr>
              <w:autoSpaceDN w:val="0"/>
            </w:pPr>
            <w:r w:rsidRPr="004E32C4">
              <w:t>Kaišiadorių meno mokyklos mokytojų tarybos</w:t>
            </w:r>
          </w:p>
          <w:p w14:paraId="20E2E78B" w14:textId="7781BE9D" w:rsidR="00C44EE7" w:rsidRPr="004E32C4" w:rsidRDefault="003D5805" w:rsidP="00052744">
            <w:pPr>
              <w:autoSpaceDN w:val="0"/>
            </w:pPr>
            <w:r w:rsidRPr="004E32C4">
              <w:t>2022-01-06</w:t>
            </w:r>
            <w:r w:rsidR="00D40A84" w:rsidRPr="004E32C4">
              <w:t xml:space="preserve"> </w:t>
            </w:r>
            <w:r w:rsidR="00052744" w:rsidRPr="004E32C4">
              <w:t>posėdžio</w:t>
            </w:r>
            <w:r w:rsidR="00C44EE7" w:rsidRPr="004E32C4">
              <w:t xml:space="preserve"> protokol</w:t>
            </w:r>
            <w:r w:rsidR="00052744" w:rsidRPr="004E32C4">
              <w:t>u</w:t>
            </w:r>
            <w:r w:rsidR="00C44EE7" w:rsidRPr="004E32C4">
              <w:t xml:space="preserve"> Nr. </w:t>
            </w:r>
            <w:r w:rsidRPr="004E32C4">
              <w:t>1</w:t>
            </w:r>
          </w:p>
        </w:tc>
        <w:tc>
          <w:tcPr>
            <w:tcW w:w="4535" w:type="dxa"/>
          </w:tcPr>
          <w:p w14:paraId="3BD979B7" w14:textId="77777777" w:rsidR="00C44EE7" w:rsidRPr="004E32C4" w:rsidRDefault="00C44EE7" w:rsidP="00C44EE7">
            <w:pPr>
              <w:autoSpaceDN w:val="0"/>
            </w:pPr>
            <w:r w:rsidRPr="004E32C4">
              <w:t>SUDERINTA</w:t>
            </w:r>
          </w:p>
          <w:p w14:paraId="211F407E" w14:textId="77777777" w:rsidR="00052744" w:rsidRPr="004E32C4" w:rsidRDefault="00C44EE7" w:rsidP="00C44EE7">
            <w:pPr>
              <w:autoSpaceDN w:val="0"/>
            </w:pPr>
            <w:r w:rsidRPr="004E32C4">
              <w:t xml:space="preserve">Kaišiadorių meno mokyklos tarybos </w:t>
            </w:r>
          </w:p>
          <w:p w14:paraId="46F9E18A" w14:textId="2F05F5F8" w:rsidR="00C44EE7" w:rsidRPr="004E32C4" w:rsidRDefault="003D5805" w:rsidP="00052744">
            <w:pPr>
              <w:autoSpaceDN w:val="0"/>
            </w:pPr>
            <w:r w:rsidRPr="004E32C4">
              <w:t>2022-01-12</w:t>
            </w:r>
            <w:r w:rsidR="00052744" w:rsidRPr="004E32C4">
              <w:t xml:space="preserve"> </w:t>
            </w:r>
            <w:r w:rsidR="00C44EE7" w:rsidRPr="004E32C4">
              <w:t>posėd</w:t>
            </w:r>
            <w:r w:rsidR="00052744" w:rsidRPr="004E32C4">
              <w:t xml:space="preserve">žio </w:t>
            </w:r>
            <w:r w:rsidR="00C44EE7" w:rsidRPr="004E32C4">
              <w:t>protokol</w:t>
            </w:r>
            <w:r w:rsidR="00052744" w:rsidRPr="004E32C4">
              <w:t>u</w:t>
            </w:r>
            <w:r w:rsidRPr="004E32C4">
              <w:t xml:space="preserve"> Nr. 1</w:t>
            </w:r>
          </w:p>
        </w:tc>
      </w:tr>
    </w:tbl>
    <w:p w14:paraId="02491232" w14:textId="77777777" w:rsidR="0095111F" w:rsidRPr="004E32C4" w:rsidRDefault="0095111F" w:rsidP="00C44EE7">
      <w:pPr>
        <w:autoSpaceDN w:val="0"/>
      </w:pPr>
    </w:p>
    <w:sectPr w:rsidR="0095111F" w:rsidRPr="004E32C4" w:rsidSect="00BC752D">
      <w:pgSz w:w="11906" w:h="16838"/>
      <w:pgMar w:top="1134"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4DBA" w14:textId="77777777" w:rsidR="00963290" w:rsidRDefault="00963290" w:rsidP="00907A36">
      <w:r>
        <w:separator/>
      </w:r>
    </w:p>
  </w:endnote>
  <w:endnote w:type="continuationSeparator" w:id="0">
    <w:p w14:paraId="6662F237" w14:textId="77777777" w:rsidR="00963290" w:rsidRDefault="00963290" w:rsidP="0090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AD0F6" w14:textId="77777777" w:rsidR="00963290" w:rsidRDefault="00963290" w:rsidP="00907A36">
      <w:r>
        <w:separator/>
      </w:r>
    </w:p>
  </w:footnote>
  <w:footnote w:type="continuationSeparator" w:id="0">
    <w:p w14:paraId="698783C9" w14:textId="77777777" w:rsidR="00963290" w:rsidRDefault="00963290" w:rsidP="00907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2B1"/>
    <w:multiLevelType w:val="hybridMultilevel"/>
    <w:tmpl w:val="9ADEBA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052F71"/>
    <w:multiLevelType w:val="multilevel"/>
    <w:tmpl w:val="8B6E674A"/>
    <w:lvl w:ilvl="0">
      <w:start w:val="1"/>
      <w:numFmt w:val="decimalZero"/>
      <w:lvlText w:val="%1"/>
      <w:lvlJc w:val="left"/>
      <w:pPr>
        <w:ind w:left="888" w:hanging="888"/>
      </w:pPr>
      <w:rPr>
        <w:rFonts w:hint="default"/>
        <w:b/>
        <w:color w:val="auto"/>
      </w:rPr>
    </w:lvl>
    <w:lvl w:ilvl="1">
      <w:start w:val="1"/>
      <w:numFmt w:val="decimalZero"/>
      <w:lvlText w:val="%1-%2"/>
      <w:lvlJc w:val="left"/>
      <w:pPr>
        <w:ind w:left="888" w:hanging="888"/>
      </w:pPr>
      <w:rPr>
        <w:rFonts w:hint="default"/>
        <w:b/>
        <w:color w:val="auto"/>
      </w:rPr>
    </w:lvl>
    <w:lvl w:ilvl="2">
      <w:start w:val="1"/>
      <w:numFmt w:val="decimalZero"/>
      <w:lvlText w:val="%1-%2-%3"/>
      <w:lvlJc w:val="left"/>
      <w:pPr>
        <w:ind w:left="888" w:hanging="888"/>
      </w:pPr>
      <w:rPr>
        <w:rFonts w:hint="default"/>
        <w:b/>
        <w:color w:val="auto"/>
      </w:rPr>
    </w:lvl>
    <w:lvl w:ilvl="3">
      <w:start w:val="1"/>
      <w:numFmt w:val="decimal"/>
      <w:lvlText w:val="%1-%2-%3.%4"/>
      <w:lvlJc w:val="left"/>
      <w:pPr>
        <w:ind w:left="888" w:hanging="888"/>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nsid w:val="10413547"/>
    <w:multiLevelType w:val="multilevel"/>
    <w:tmpl w:val="D6FE714A"/>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b/>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C18C5"/>
    <w:multiLevelType w:val="hybridMultilevel"/>
    <w:tmpl w:val="25F231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5734BE"/>
    <w:multiLevelType w:val="multilevel"/>
    <w:tmpl w:val="13D07586"/>
    <w:lvl w:ilvl="0">
      <w:start w:val="1"/>
      <w:numFmt w:val="decimalZero"/>
      <w:lvlText w:val="%1"/>
      <w:lvlJc w:val="left"/>
      <w:pPr>
        <w:ind w:left="540" w:hanging="540"/>
      </w:pPr>
      <w:rPr>
        <w:rFonts w:hint="default"/>
        <w:b/>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9156E11"/>
    <w:multiLevelType w:val="multilevel"/>
    <w:tmpl w:val="8E7837A0"/>
    <w:lvl w:ilvl="0">
      <w:start w:val="2"/>
      <w:numFmt w:val="decimalZero"/>
      <w:lvlText w:val="%1."/>
      <w:lvlJc w:val="left"/>
      <w:pPr>
        <w:ind w:left="600" w:hanging="600"/>
      </w:pPr>
      <w:rPr>
        <w:rFonts w:hint="default"/>
        <w:b/>
      </w:rPr>
    </w:lvl>
    <w:lvl w:ilvl="1">
      <w:start w:val="1"/>
      <w:numFmt w:val="decimalZero"/>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9521C4A"/>
    <w:multiLevelType w:val="multilevel"/>
    <w:tmpl w:val="14F8B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980E78"/>
    <w:multiLevelType w:val="hybridMultilevel"/>
    <w:tmpl w:val="B60A4BA6"/>
    <w:lvl w:ilvl="0" w:tplc="7E727BF4">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B776476"/>
    <w:multiLevelType w:val="multilevel"/>
    <w:tmpl w:val="8ED861F6"/>
    <w:lvl w:ilvl="0">
      <w:start w:val="1"/>
      <w:numFmt w:val="decimalZero"/>
      <w:lvlText w:val="%1"/>
      <w:lvlJc w:val="left"/>
      <w:pPr>
        <w:ind w:left="564" w:hanging="564"/>
      </w:pPr>
      <w:rPr>
        <w:rFonts w:hint="default"/>
        <w:b/>
      </w:rPr>
    </w:lvl>
    <w:lvl w:ilvl="1">
      <w:start w:val="1"/>
      <w:numFmt w:val="decimalZero"/>
      <w:lvlText w:val="%1-%2"/>
      <w:lvlJc w:val="left"/>
      <w:pPr>
        <w:ind w:left="564" w:hanging="564"/>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EF602ED"/>
    <w:multiLevelType w:val="multilevel"/>
    <w:tmpl w:val="60B8DEAE"/>
    <w:lvl w:ilvl="0">
      <w:start w:val="1"/>
      <w:numFmt w:val="decimalZero"/>
      <w:lvlText w:val="%1."/>
      <w:lvlJc w:val="left"/>
      <w:pPr>
        <w:ind w:left="900" w:hanging="900"/>
      </w:pPr>
      <w:rPr>
        <w:rFonts w:hint="default"/>
      </w:rPr>
    </w:lvl>
    <w:lvl w:ilvl="1">
      <w:start w:val="2"/>
      <w:numFmt w:val="decimalZero"/>
      <w:lvlText w:val="%1.%2."/>
      <w:lvlJc w:val="left"/>
      <w:pPr>
        <w:ind w:left="900" w:hanging="900"/>
      </w:pPr>
      <w:rPr>
        <w:rFonts w:hint="default"/>
      </w:rPr>
    </w:lvl>
    <w:lvl w:ilvl="2">
      <w:start w:val="2"/>
      <w:numFmt w:val="decimalZero"/>
      <w:lvlText w:val="%1.%2.%3."/>
      <w:lvlJc w:val="left"/>
      <w:pPr>
        <w:ind w:left="900" w:hanging="900"/>
      </w:pPr>
      <w:rPr>
        <w:rFonts w:hint="default"/>
        <w:b/>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B76DC6"/>
    <w:multiLevelType w:val="hybridMultilevel"/>
    <w:tmpl w:val="94D414AA"/>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1">
    <w:nsid w:val="23274D74"/>
    <w:multiLevelType w:val="hybridMultilevel"/>
    <w:tmpl w:val="CBDC4192"/>
    <w:lvl w:ilvl="0" w:tplc="E334F62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3621ED4"/>
    <w:multiLevelType w:val="hybridMultilevel"/>
    <w:tmpl w:val="F84AAF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743297"/>
    <w:multiLevelType w:val="hybridMultilevel"/>
    <w:tmpl w:val="6EB6AF5C"/>
    <w:lvl w:ilvl="0" w:tplc="1B808838">
      <w:start w:val="1"/>
      <w:numFmt w:val="decimal"/>
      <w:lvlText w:val="%1."/>
      <w:lvlJc w:val="left"/>
      <w:pPr>
        <w:tabs>
          <w:tab w:val="num" w:pos="960"/>
        </w:tabs>
        <w:ind w:left="960" w:hanging="360"/>
      </w:pPr>
      <w:rPr>
        <w:rFonts w:cs="Times New Roman"/>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14">
    <w:nsid w:val="2FB3182A"/>
    <w:multiLevelType w:val="multilevel"/>
    <w:tmpl w:val="6D5AB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E4362A"/>
    <w:multiLevelType w:val="hybridMultilevel"/>
    <w:tmpl w:val="61B038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4D21E73"/>
    <w:multiLevelType w:val="hybridMultilevel"/>
    <w:tmpl w:val="4D7E58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124485E"/>
    <w:multiLevelType w:val="multilevel"/>
    <w:tmpl w:val="B134C0E8"/>
    <w:lvl w:ilvl="0">
      <w:start w:val="1"/>
      <w:numFmt w:val="decimal"/>
      <w:lvlText w:val="%1."/>
      <w:lvlJc w:val="left"/>
      <w:pPr>
        <w:tabs>
          <w:tab w:val="num" w:pos="960"/>
        </w:tabs>
        <w:ind w:left="960" w:hanging="360"/>
      </w:pPr>
      <w:rPr>
        <w:rFonts w:cs="Times New Roman" w:hint="default"/>
      </w:rPr>
    </w:lvl>
    <w:lvl w:ilvl="1">
      <w:start w:val="1"/>
      <w:numFmt w:val="decimal"/>
      <w:isLgl/>
      <w:lvlText w:val="%1.%2."/>
      <w:lvlJc w:val="left"/>
      <w:pPr>
        <w:tabs>
          <w:tab w:val="num" w:pos="1260"/>
        </w:tabs>
        <w:ind w:left="126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040"/>
        </w:tabs>
        <w:ind w:left="2040" w:hanging="720"/>
      </w:pPr>
      <w:rPr>
        <w:rFonts w:cs="Times New Roman" w:hint="default"/>
      </w:rPr>
    </w:lvl>
    <w:lvl w:ilvl="4">
      <w:start w:val="1"/>
      <w:numFmt w:val="decimal"/>
      <w:isLgl/>
      <w:lvlText w:val="%1.%2.%3.%4.%5."/>
      <w:lvlJc w:val="left"/>
      <w:pPr>
        <w:tabs>
          <w:tab w:val="num" w:pos="2640"/>
        </w:tabs>
        <w:ind w:left="264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3720"/>
        </w:tabs>
        <w:ind w:left="3720" w:hanging="1440"/>
      </w:pPr>
      <w:rPr>
        <w:rFonts w:cs="Times New Roman" w:hint="default"/>
      </w:rPr>
    </w:lvl>
    <w:lvl w:ilvl="8">
      <w:start w:val="1"/>
      <w:numFmt w:val="decimal"/>
      <w:isLgl/>
      <w:lvlText w:val="%1.%2.%3.%4.%5.%6.%7.%8.%9."/>
      <w:lvlJc w:val="left"/>
      <w:pPr>
        <w:tabs>
          <w:tab w:val="num" w:pos="4320"/>
        </w:tabs>
        <w:ind w:left="4320" w:hanging="1800"/>
      </w:pPr>
      <w:rPr>
        <w:rFonts w:cs="Times New Roman" w:hint="default"/>
      </w:rPr>
    </w:lvl>
  </w:abstractNum>
  <w:abstractNum w:abstractNumId="18">
    <w:nsid w:val="45104166"/>
    <w:multiLevelType w:val="multilevel"/>
    <w:tmpl w:val="A35CA45A"/>
    <w:lvl w:ilvl="0">
      <w:start w:val="1"/>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
      <w:numFmt w:val="decimalZero"/>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447998"/>
    <w:multiLevelType w:val="hybridMultilevel"/>
    <w:tmpl w:val="AAD6836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4E86288A"/>
    <w:multiLevelType w:val="hybridMultilevel"/>
    <w:tmpl w:val="EF12154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nsid w:val="520D7257"/>
    <w:multiLevelType w:val="multilevel"/>
    <w:tmpl w:val="6F384F58"/>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7D3CA1"/>
    <w:multiLevelType w:val="hybridMultilevel"/>
    <w:tmpl w:val="94D414A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56A37AF0"/>
    <w:multiLevelType w:val="hybridMultilevel"/>
    <w:tmpl w:val="2F4C01D8"/>
    <w:lvl w:ilvl="0" w:tplc="127099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7E94BBD"/>
    <w:multiLevelType w:val="hybridMultilevel"/>
    <w:tmpl w:val="5EDA4B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C6B363E"/>
    <w:multiLevelType w:val="multilevel"/>
    <w:tmpl w:val="3164312E"/>
    <w:lvl w:ilvl="0">
      <w:start w:val="1"/>
      <w:numFmt w:val="decimalZero"/>
      <w:lvlText w:val="%1."/>
      <w:lvlJc w:val="left"/>
      <w:pPr>
        <w:ind w:left="900" w:hanging="900"/>
      </w:pPr>
      <w:rPr>
        <w:rFonts w:hint="default"/>
        <w:b/>
      </w:rPr>
    </w:lvl>
    <w:lvl w:ilvl="1">
      <w:start w:val="1"/>
      <w:numFmt w:val="decimalZero"/>
      <w:lvlText w:val="%1.%2."/>
      <w:lvlJc w:val="left"/>
      <w:pPr>
        <w:ind w:left="900" w:hanging="900"/>
      </w:pPr>
      <w:rPr>
        <w:rFonts w:hint="default"/>
        <w:b/>
      </w:rPr>
    </w:lvl>
    <w:lvl w:ilvl="2">
      <w:start w:val="2"/>
      <w:numFmt w:val="decimalZero"/>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D3D260B"/>
    <w:multiLevelType w:val="multilevel"/>
    <w:tmpl w:val="10FA940A"/>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1A1E62"/>
    <w:multiLevelType w:val="hybridMultilevel"/>
    <w:tmpl w:val="3C0AA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B47608C"/>
    <w:multiLevelType w:val="hybridMultilevel"/>
    <w:tmpl w:val="7B50108A"/>
    <w:lvl w:ilvl="0" w:tplc="F530F9CA">
      <w:start w:val="1"/>
      <w:numFmt w:val="decimal"/>
      <w:lvlText w:val="%1."/>
      <w:lvlJc w:val="left"/>
      <w:pPr>
        <w:tabs>
          <w:tab w:val="num" w:pos="1080"/>
        </w:tabs>
        <w:ind w:left="1080" w:hanging="360"/>
      </w:pPr>
      <w:rPr>
        <w:rFonts w:cs="Times New Roman" w:hint="default"/>
        <w:b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9F15419"/>
    <w:multiLevelType w:val="hybridMultilevel"/>
    <w:tmpl w:val="DE74A7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1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9"/>
  </w:num>
  <w:num w:numId="9">
    <w:abstractNumId w:val="27"/>
  </w:num>
  <w:num w:numId="10">
    <w:abstractNumId w:val="10"/>
  </w:num>
  <w:num w:numId="11">
    <w:abstractNumId w:val="11"/>
  </w:num>
  <w:num w:numId="12">
    <w:abstractNumId w:val="6"/>
  </w:num>
  <w:num w:numId="13">
    <w:abstractNumId w:val="0"/>
  </w:num>
  <w:num w:numId="14">
    <w:abstractNumId w:val="14"/>
  </w:num>
  <w:num w:numId="15">
    <w:abstractNumId w:val="26"/>
  </w:num>
  <w:num w:numId="16">
    <w:abstractNumId w:val="21"/>
  </w:num>
  <w:num w:numId="17">
    <w:abstractNumId w:val="2"/>
  </w:num>
  <w:num w:numId="18">
    <w:abstractNumId w:val="5"/>
  </w:num>
  <w:num w:numId="19">
    <w:abstractNumId w:val="4"/>
  </w:num>
  <w:num w:numId="20">
    <w:abstractNumId w:val="25"/>
  </w:num>
  <w:num w:numId="21">
    <w:abstractNumId w:val="18"/>
  </w:num>
  <w:num w:numId="22">
    <w:abstractNumId w:val="9"/>
  </w:num>
  <w:num w:numId="23">
    <w:abstractNumId w:val="8"/>
  </w:num>
  <w:num w:numId="24">
    <w:abstractNumId w:val="1"/>
  </w:num>
  <w:num w:numId="25">
    <w:abstractNumId w:val="24"/>
  </w:num>
  <w:num w:numId="26">
    <w:abstractNumId w:val="3"/>
  </w:num>
  <w:num w:numId="27">
    <w:abstractNumId w:val="15"/>
  </w:num>
  <w:num w:numId="28">
    <w:abstractNumId w:val="20"/>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F"/>
    <w:rsid w:val="00000448"/>
    <w:rsid w:val="00006DB3"/>
    <w:rsid w:val="0001540B"/>
    <w:rsid w:val="00016D0A"/>
    <w:rsid w:val="00016E1D"/>
    <w:rsid w:val="00027635"/>
    <w:rsid w:val="0003512B"/>
    <w:rsid w:val="00040E7C"/>
    <w:rsid w:val="000423C5"/>
    <w:rsid w:val="00042CA3"/>
    <w:rsid w:val="00050CAA"/>
    <w:rsid w:val="00051AA8"/>
    <w:rsid w:val="00052744"/>
    <w:rsid w:val="00053D5E"/>
    <w:rsid w:val="000543EC"/>
    <w:rsid w:val="0005748E"/>
    <w:rsid w:val="00062451"/>
    <w:rsid w:val="00064183"/>
    <w:rsid w:val="00065D63"/>
    <w:rsid w:val="000676B5"/>
    <w:rsid w:val="0007445B"/>
    <w:rsid w:val="000750F1"/>
    <w:rsid w:val="0008141E"/>
    <w:rsid w:val="00085E3B"/>
    <w:rsid w:val="00086FC9"/>
    <w:rsid w:val="00087878"/>
    <w:rsid w:val="0009691C"/>
    <w:rsid w:val="000A0D33"/>
    <w:rsid w:val="000A38E5"/>
    <w:rsid w:val="000B21AF"/>
    <w:rsid w:val="000B3DA3"/>
    <w:rsid w:val="000B6C12"/>
    <w:rsid w:val="000B72FB"/>
    <w:rsid w:val="000B75E1"/>
    <w:rsid w:val="000C19E8"/>
    <w:rsid w:val="000C59C8"/>
    <w:rsid w:val="000D2A8E"/>
    <w:rsid w:val="000D3155"/>
    <w:rsid w:val="000E57E4"/>
    <w:rsid w:val="000E5E3D"/>
    <w:rsid w:val="000F1745"/>
    <w:rsid w:val="000F536B"/>
    <w:rsid w:val="000F7082"/>
    <w:rsid w:val="0011209F"/>
    <w:rsid w:val="0011524F"/>
    <w:rsid w:val="00122343"/>
    <w:rsid w:val="00122A44"/>
    <w:rsid w:val="00126ACC"/>
    <w:rsid w:val="00137AFD"/>
    <w:rsid w:val="00141F6A"/>
    <w:rsid w:val="001445D0"/>
    <w:rsid w:val="001526EA"/>
    <w:rsid w:val="0015431E"/>
    <w:rsid w:val="00157567"/>
    <w:rsid w:val="00157A16"/>
    <w:rsid w:val="001603F1"/>
    <w:rsid w:val="001611F8"/>
    <w:rsid w:val="00163B78"/>
    <w:rsid w:val="00164677"/>
    <w:rsid w:val="00170DB3"/>
    <w:rsid w:val="0017109C"/>
    <w:rsid w:val="00171CFF"/>
    <w:rsid w:val="00177579"/>
    <w:rsid w:val="00180CFA"/>
    <w:rsid w:val="0018179F"/>
    <w:rsid w:val="001852C0"/>
    <w:rsid w:val="00190D67"/>
    <w:rsid w:val="00195C7D"/>
    <w:rsid w:val="00197412"/>
    <w:rsid w:val="001A0556"/>
    <w:rsid w:val="001B2B1A"/>
    <w:rsid w:val="001C1567"/>
    <w:rsid w:val="001C6AB4"/>
    <w:rsid w:val="001D4BD1"/>
    <w:rsid w:val="001D4E18"/>
    <w:rsid w:val="001D6341"/>
    <w:rsid w:val="001D7A45"/>
    <w:rsid w:val="001E262F"/>
    <w:rsid w:val="001E345C"/>
    <w:rsid w:val="0020678C"/>
    <w:rsid w:val="00206FBA"/>
    <w:rsid w:val="0020774F"/>
    <w:rsid w:val="00211910"/>
    <w:rsid w:val="00214853"/>
    <w:rsid w:val="00220A06"/>
    <w:rsid w:val="00233515"/>
    <w:rsid w:val="0023366B"/>
    <w:rsid w:val="00233EE4"/>
    <w:rsid w:val="00236B06"/>
    <w:rsid w:val="00241139"/>
    <w:rsid w:val="0025269C"/>
    <w:rsid w:val="00277DA8"/>
    <w:rsid w:val="00277F80"/>
    <w:rsid w:val="002834DC"/>
    <w:rsid w:val="002836AC"/>
    <w:rsid w:val="0028417D"/>
    <w:rsid w:val="00287601"/>
    <w:rsid w:val="00292A72"/>
    <w:rsid w:val="0029443F"/>
    <w:rsid w:val="002A4644"/>
    <w:rsid w:val="002A7FDF"/>
    <w:rsid w:val="002B0124"/>
    <w:rsid w:val="002B0A35"/>
    <w:rsid w:val="002B1E22"/>
    <w:rsid w:val="002B6E2E"/>
    <w:rsid w:val="002B7887"/>
    <w:rsid w:val="002C29C0"/>
    <w:rsid w:val="002C49EA"/>
    <w:rsid w:val="002C52A0"/>
    <w:rsid w:val="002C7A47"/>
    <w:rsid w:val="002D1BD5"/>
    <w:rsid w:val="002D2CF7"/>
    <w:rsid w:val="002E1134"/>
    <w:rsid w:val="002E3B22"/>
    <w:rsid w:val="002F0165"/>
    <w:rsid w:val="002F4260"/>
    <w:rsid w:val="00301D0D"/>
    <w:rsid w:val="00313947"/>
    <w:rsid w:val="00320FAE"/>
    <w:rsid w:val="003343CC"/>
    <w:rsid w:val="0033631D"/>
    <w:rsid w:val="00337979"/>
    <w:rsid w:val="00337F97"/>
    <w:rsid w:val="00342FEF"/>
    <w:rsid w:val="00347478"/>
    <w:rsid w:val="0035596C"/>
    <w:rsid w:val="0035628F"/>
    <w:rsid w:val="00356D28"/>
    <w:rsid w:val="003615D6"/>
    <w:rsid w:val="00364517"/>
    <w:rsid w:val="00365D83"/>
    <w:rsid w:val="00365F34"/>
    <w:rsid w:val="0036732C"/>
    <w:rsid w:val="00367976"/>
    <w:rsid w:val="00375243"/>
    <w:rsid w:val="00380740"/>
    <w:rsid w:val="003863A3"/>
    <w:rsid w:val="003900B9"/>
    <w:rsid w:val="00390A43"/>
    <w:rsid w:val="00395A5B"/>
    <w:rsid w:val="00396B03"/>
    <w:rsid w:val="003A1B50"/>
    <w:rsid w:val="003A60DE"/>
    <w:rsid w:val="003A72DA"/>
    <w:rsid w:val="003B7D41"/>
    <w:rsid w:val="003C191D"/>
    <w:rsid w:val="003C3C5A"/>
    <w:rsid w:val="003C4972"/>
    <w:rsid w:val="003C4FD1"/>
    <w:rsid w:val="003C625D"/>
    <w:rsid w:val="003C6DCA"/>
    <w:rsid w:val="003D4180"/>
    <w:rsid w:val="003D5805"/>
    <w:rsid w:val="003E1A6E"/>
    <w:rsid w:val="003E3943"/>
    <w:rsid w:val="003E64FD"/>
    <w:rsid w:val="003F068F"/>
    <w:rsid w:val="003F61EB"/>
    <w:rsid w:val="004003DF"/>
    <w:rsid w:val="004014EE"/>
    <w:rsid w:val="00412831"/>
    <w:rsid w:val="00415065"/>
    <w:rsid w:val="00417B4E"/>
    <w:rsid w:val="00425827"/>
    <w:rsid w:val="00431075"/>
    <w:rsid w:val="00436B7C"/>
    <w:rsid w:val="0043791E"/>
    <w:rsid w:val="0044279E"/>
    <w:rsid w:val="00445A9B"/>
    <w:rsid w:val="00445CB7"/>
    <w:rsid w:val="00447849"/>
    <w:rsid w:val="004539E0"/>
    <w:rsid w:val="00454448"/>
    <w:rsid w:val="00462CE3"/>
    <w:rsid w:val="00464051"/>
    <w:rsid w:val="00464AA2"/>
    <w:rsid w:val="00467562"/>
    <w:rsid w:val="004771FE"/>
    <w:rsid w:val="004776B6"/>
    <w:rsid w:val="00483FF6"/>
    <w:rsid w:val="0048465E"/>
    <w:rsid w:val="00485FBC"/>
    <w:rsid w:val="00487776"/>
    <w:rsid w:val="00491C3D"/>
    <w:rsid w:val="00495DD4"/>
    <w:rsid w:val="00496785"/>
    <w:rsid w:val="004A05AB"/>
    <w:rsid w:val="004A0CC7"/>
    <w:rsid w:val="004A281C"/>
    <w:rsid w:val="004A48E8"/>
    <w:rsid w:val="004C306D"/>
    <w:rsid w:val="004C5338"/>
    <w:rsid w:val="004D5005"/>
    <w:rsid w:val="004D51FE"/>
    <w:rsid w:val="004E1717"/>
    <w:rsid w:val="004E32C4"/>
    <w:rsid w:val="004E34AB"/>
    <w:rsid w:val="004E38F0"/>
    <w:rsid w:val="004E74BB"/>
    <w:rsid w:val="004F0BA6"/>
    <w:rsid w:val="00501D68"/>
    <w:rsid w:val="00506294"/>
    <w:rsid w:val="00506AC5"/>
    <w:rsid w:val="00514BCD"/>
    <w:rsid w:val="0052627E"/>
    <w:rsid w:val="00526AE2"/>
    <w:rsid w:val="00530248"/>
    <w:rsid w:val="00531046"/>
    <w:rsid w:val="005369AA"/>
    <w:rsid w:val="00537901"/>
    <w:rsid w:val="00553121"/>
    <w:rsid w:val="005556CD"/>
    <w:rsid w:val="00556636"/>
    <w:rsid w:val="00557786"/>
    <w:rsid w:val="00557AEE"/>
    <w:rsid w:val="00557BE7"/>
    <w:rsid w:val="0056164B"/>
    <w:rsid w:val="00575EB9"/>
    <w:rsid w:val="0058119B"/>
    <w:rsid w:val="005826D7"/>
    <w:rsid w:val="005844C7"/>
    <w:rsid w:val="0058761F"/>
    <w:rsid w:val="00587672"/>
    <w:rsid w:val="005975C3"/>
    <w:rsid w:val="0059785D"/>
    <w:rsid w:val="00597A2C"/>
    <w:rsid w:val="005A2664"/>
    <w:rsid w:val="005A47B0"/>
    <w:rsid w:val="005B5756"/>
    <w:rsid w:val="005B7322"/>
    <w:rsid w:val="005B793D"/>
    <w:rsid w:val="005C26D5"/>
    <w:rsid w:val="005C40B3"/>
    <w:rsid w:val="005C445B"/>
    <w:rsid w:val="005C4E88"/>
    <w:rsid w:val="005C70C3"/>
    <w:rsid w:val="005C7CA4"/>
    <w:rsid w:val="005D2EE1"/>
    <w:rsid w:val="005D3B4A"/>
    <w:rsid w:val="005D4F36"/>
    <w:rsid w:val="005D7976"/>
    <w:rsid w:val="005D7C6C"/>
    <w:rsid w:val="005D7D49"/>
    <w:rsid w:val="005E10C1"/>
    <w:rsid w:val="005E2980"/>
    <w:rsid w:val="005E7B35"/>
    <w:rsid w:val="005F3FD4"/>
    <w:rsid w:val="0060774B"/>
    <w:rsid w:val="00614DCE"/>
    <w:rsid w:val="006202D2"/>
    <w:rsid w:val="00622844"/>
    <w:rsid w:val="00623BE2"/>
    <w:rsid w:val="00625F1B"/>
    <w:rsid w:val="00627F16"/>
    <w:rsid w:val="00634A43"/>
    <w:rsid w:val="00635F24"/>
    <w:rsid w:val="006412A4"/>
    <w:rsid w:val="00645273"/>
    <w:rsid w:val="00645CFD"/>
    <w:rsid w:val="006554CE"/>
    <w:rsid w:val="00655647"/>
    <w:rsid w:val="006564F4"/>
    <w:rsid w:val="0065715A"/>
    <w:rsid w:val="00664FA1"/>
    <w:rsid w:val="00670BFC"/>
    <w:rsid w:val="00671D79"/>
    <w:rsid w:val="006766FF"/>
    <w:rsid w:val="00677510"/>
    <w:rsid w:val="00682A76"/>
    <w:rsid w:val="00683EFA"/>
    <w:rsid w:val="00686B0D"/>
    <w:rsid w:val="00691852"/>
    <w:rsid w:val="006A0DD7"/>
    <w:rsid w:val="006A1B5D"/>
    <w:rsid w:val="006A4415"/>
    <w:rsid w:val="006A5066"/>
    <w:rsid w:val="006A6566"/>
    <w:rsid w:val="006B1FA0"/>
    <w:rsid w:val="006B3001"/>
    <w:rsid w:val="006B4559"/>
    <w:rsid w:val="006B7B20"/>
    <w:rsid w:val="006C14C9"/>
    <w:rsid w:val="006C3985"/>
    <w:rsid w:val="006C4F96"/>
    <w:rsid w:val="006D0623"/>
    <w:rsid w:val="006D71F9"/>
    <w:rsid w:val="006E0291"/>
    <w:rsid w:val="006E108A"/>
    <w:rsid w:val="006E326D"/>
    <w:rsid w:val="006E4B3D"/>
    <w:rsid w:val="006F0000"/>
    <w:rsid w:val="006F0A5C"/>
    <w:rsid w:val="006F6406"/>
    <w:rsid w:val="00706B75"/>
    <w:rsid w:val="00713F59"/>
    <w:rsid w:val="0071590F"/>
    <w:rsid w:val="0071728A"/>
    <w:rsid w:val="0072049D"/>
    <w:rsid w:val="00721184"/>
    <w:rsid w:val="00723A18"/>
    <w:rsid w:val="00730CD4"/>
    <w:rsid w:val="007401CB"/>
    <w:rsid w:val="00740310"/>
    <w:rsid w:val="00741F75"/>
    <w:rsid w:val="00743E3A"/>
    <w:rsid w:val="00745B8B"/>
    <w:rsid w:val="007509EE"/>
    <w:rsid w:val="007520A8"/>
    <w:rsid w:val="00763C12"/>
    <w:rsid w:val="00767207"/>
    <w:rsid w:val="00767977"/>
    <w:rsid w:val="00773CFA"/>
    <w:rsid w:val="00774C54"/>
    <w:rsid w:val="00780464"/>
    <w:rsid w:val="0078086A"/>
    <w:rsid w:val="0078095E"/>
    <w:rsid w:val="007924C2"/>
    <w:rsid w:val="00795823"/>
    <w:rsid w:val="00795E49"/>
    <w:rsid w:val="007A10DA"/>
    <w:rsid w:val="007B6684"/>
    <w:rsid w:val="007C0953"/>
    <w:rsid w:val="007C2CD8"/>
    <w:rsid w:val="007C330D"/>
    <w:rsid w:val="007C4111"/>
    <w:rsid w:val="007C4AFC"/>
    <w:rsid w:val="007D24D6"/>
    <w:rsid w:val="007D3C42"/>
    <w:rsid w:val="007D6F05"/>
    <w:rsid w:val="007E2725"/>
    <w:rsid w:val="007E3AE9"/>
    <w:rsid w:val="007E4BD5"/>
    <w:rsid w:val="007E5EB2"/>
    <w:rsid w:val="007F3571"/>
    <w:rsid w:val="007F4EB2"/>
    <w:rsid w:val="0080275E"/>
    <w:rsid w:val="00804CBA"/>
    <w:rsid w:val="00806AAF"/>
    <w:rsid w:val="008124BF"/>
    <w:rsid w:val="00812ADD"/>
    <w:rsid w:val="00813D49"/>
    <w:rsid w:val="00815AE8"/>
    <w:rsid w:val="00817AC9"/>
    <w:rsid w:val="008239FD"/>
    <w:rsid w:val="008260AD"/>
    <w:rsid w:val="008306CB"/>
    <w:rsid w:val="00832EE9"/>
    <w:rsid w:val="008344E1"/>
    <w:rsid w:val="00834E18"/>
    <w:rsid w:val="008465F1"/>
    <w:rsid w:val="008500D9"/>
    <w:rsid w:val="00853480"/>
    <w:rsid w:val="00854873"/>
    <w:rsid w:val="00856340"/>
    <w:rsid w:val="008566A8"/>
    <w:rsid w:val="008623FE"/>
    <w:rsid w:val="0086614C"/>
    <w:rsid w:val="0086658A"/>
    <w:rsid w:val="00867811"/>
    <w:rsid w:val="008712DA"/>
    <w:rsid w:val="0087585E"/>
    <w:rsid w:val="00876DA2"/>
    <w:rsid w:val="0087726D"/>
    <w:rsid w:val="0087746D"/>
    <w:rsid w:val="0088197B"/>
    <w:rsid w:val="00883205"/>
    <w:rsid w:val="0088345B"/>
    <w:rsid w:val="00884B97"/>
    <w:rsid w:val="00890B52"/>
    <w:rsid w:val="0089175C"/>
    <w:rsid w:val="00891D1D"/>
    <w:rsid w:val="008A2158"/>
    <w:rsid w:val="008A5EBB"/>
    <w:rsid w:val="008B2631"/>
    <w:rsid w:val="008B4039"/>
    <w:rsid w:val="008C1ABE"/>
    <w:rsid w:val="008D0095"/>
    <w:rsid w:val="008D08F2"/>
    <w:rsid w:val="008D0ED9"/>
    <w:rsid w:val="008D2FB0"/>
    <w:rsid w:val="008D7C13"/>
    <w:rsid w:val="008F060F"/>
    <w:rsid w:val="008F10C5"/>
    <w:rsid w:val="008F19ED"/>
    <w:rsid w:val="008F325A"/>
    <w:rsid w:val="0090318B"/>
    <w:rsid w:val="00903A91"/>
    <w:rsid w:val="00905926"/>
    <w:rsid w:val="009074B1"/>
    <w:rsid w:val="00907998"/>
    <w:rsid w:val="00907A36"/>
    <w:rsid w:val="00912E58"/>
    <w:rsid w:val="00916AF0"/>
    <w:rsid w:val="00940D12"/>
    <w:rsid w:val="00942A22"/>
    <w:rsid w:val="009442EC"/>
    <w:rsid w:val="0095063B"/>
    <w:rsid w:val="0095111F"/>
    <w:rsid w:val="00955DBF"/>
    <w:rsid w:val="0095646A"/>
    <w:rsid w:val="00962FC6"/>
    <w:rsid w:val="00963290"/>
    <w:rsid w:val="009634A2"/>
    <w:rsid w:val="00964C68"/>
    <w:rsid w:val="00972C7A"/>
    <w:rsid w:val="0097395A"/>
    <w:rsid w:val="00974115"/>
    <w:rsid w:val="009746F8"/>
    <w:rsid w:val="00977965"/>
    <w:rsid w:val="00980318"/>
    <w:rsid w:val="00984601"/>
    <w:rsid w:val="009901F8"/>
    <w:rsid w:val="0099057A"/>
    <w:rsid w:val="00991DCB"/>
    <w:rsid w:val="00993A9D"/>
    <w:rsid w:val="009965E2"/>
    <w:rsid w:val="009A1017"/>
    <w:rsid w:val="009A2A06"/>
    <w:rsid w:val="009A337D"/>
    <w:rsid w:val="009A5D6C"/>
    <w:rsid w:val="009B6CC3"/>
    <w:rsid w:val="009C6203"/>
    <w:rsid w:val="009C6C5C"/>
    <w:rsid w:val="009D32C7"/>
    <w:rsid w:val="009D464D"/>
    <w:rsid w:val="009E22EC"/>
    <w:rsid w:val="009E7DB9"/>
    <w:rsid w:val="009F0BCC"/>
    <w:rsid w:val="009F121D"/>
    <w:rsid w:val="009F235E"/>
    <w:rsid w:val="009F3707"/>
    <w:rsid w:val="00A01F49"/>
    <w:rsid w:val="00A02CE3"/>
    <w:rsid w:val="00A0465F"/>
    <w:rsid w:val="00A04EA7"/>
    <w:rsid w:val="00A14B2C"/>
    <w:rsid w:val="00A179FD"/>
    <w:rsid w:val="00A20162"/>
    <w:rsid w:val="00A325D6"/>
    <w:rsid w:val="00A32D3C"/>
    <w:rsid w:val="00A33EAF"/>
    <w:rsid w:val="00A3408F"/>
    <w:rsid w:val="00A35717"/>
    <w:rsid w:val="00A37DE8"/>
    <w:rsid w:val="00A435B4"/>
    <w:rsid w:val="00A5254A"/>
    <w:rsid w:val="00A55B28"/>
    <w:rsid w:val="00A61780"/>
    <w:rsid w:val="00A66B15"/>
    <w:rsid w:val="00A678F3"/>
    <w:rsid w:val="00A67B71"/>
    <w:rsid w:val="00A7471E"/>
    <w:rsid w:val="00A801BA"/>
    <w:rsid w:val="00A82E91"/>
    <w:rsid w:val="00A85296"/>
    <w:rsid w:val="00A9533E"/>
    <w:rsid w:val="00A97212"/>
    <w:rsid w:val="00A97B7B"/>
    <w:rsid w:val="00AA545F"/>
    <w:rsid w:val="00AA7975"/>
    <w:rsid w:val="00AA7FA5"/>
    <w:rsid w:val="00AB21A0"/>
    <w:rsid w:val="00AC65B6"/>
    <w:rsid w:val="00AD5340"/>
    <w:rsid w:val="00AD6C11"/>
    <w:rsid w:val="00AE0740"/>
    <w:rsid w:val="00AE0E74"/>
    <w:rsid w:val="00AE1EB0"/>
    <w:rsid w:val="00AF5EAE"/>
    <w:rsid w:val="00B0070D"/>
    <w:rsid w:val="00B011AC"/>
    <w:rsid w:val="00B02278"/>
    <w:rsid w:val="00B0281B"/>
    <w:rsid w:val="00B02882"/>
    <w:rsid w:val="00B05891"/>
    <w:rsid w:val="00B0744B"/>
    <w:rsid w:val="00B20F3F"/>
    <w:rsid w:val="00B25AD1"/>
    <w:rsid w:val="00B3473F"/>
    <w:rsid w:val="00B36610"/>
    <w:rsid w:val="00B44B01"/>
    <w:rsid w:val="00B45B11"/>
    <w:rsid w:val="00B46F4B"/>
    <w:rsid w:val="00B503D6"/>
    <w:rsid w:val="00B51B2D"/>
    <w:rsid w:val="00B5211F"/>
    <w:rsid w:val="00B53167"/>
    <w:rsid w:val="00B54EB6"/>
    <w:rsid w:val="00B61705"/>
    <w:rsid w:val="00B7407A"/>
    <w:rsid w:val="00B74C53"/>
    <w:rsid w:val="00B75C16"/>
    <w:rsid w:val="00B76A7A"/>
    <w:rsid w:val="00B81342"/>
    <w:rsid w:val="00B87332"/>
    <w:rsid w:val="00B90043"/>
    <w:rsid w:val="00B90185"/>
    <w:rsid w:val="00B9116C"/>
    <w:rsid w:val="00B95E11"/>
    <w:rsid w:val="00B9600E"/>
    <w:rsid w:val="00B9675B"/>
    <w:rsid w:val="00BA3A5D"/>
    <w:rsid w:val="00BA52B5"/>
    <w:rsid w:val="00BA6CAA"/>
    <w:rsid w:val="00BB18C8"/>
    <w:rsid w:val="00BB29EC"/>
    <w:rsid w:val="00BB3393"/>
    <w:rsid w:val="00BB3D50"/>
    <w:rsid w:val="00BB47D7"/>
    <w:rsid w:val="00BB7CF8"/>
    <w:rsid w:val="00BC3DE0"/>
    <w:rsid w:val="00BC752D"/>
    <w:rsid w:val="00BC77E7"/>
    <w:rsid w:val="00BD3C3A"/>
    <w:rsid w:val="00BE16A9"/>
    <w:rsid w:val="00BE4702"/>
    <w:rsid w:val="00BE6536"/>
    <w:rsid w:val="00BE71AD"/>
    <w:rsid w:val="00BF2744"/>
    <w:rsid w:val="00BF2BA2"/>
    <w:rsid w:val="00BF3E48"/>
    <w:rsid w:val="00BF45F4"/>
    <w:rsid w:val="00C0123E"/>
    <w:rsid w:val="00C0367C"/>
    <w:rsid w:val="00C144A3"/>
    <w:rsid w:val="00C15D70"/>
    <w:rsid w:val="00C24E41"/>
    <w:rsid w:val="00C30647"/>
    <w:rsid w:val="00C334F0"/>
    <w:rsid w:val="00C34035"/>
    <w:rsid w:val="00C34479"/>
    <w:rsid w:val="00C3618A"/>
    <w:rsid w:val="00C370A0"/>
    <w:rsid w:val="00C40D0B"/>
    <w:rsid w:val="00C42406"/>
    <w:rsid w:val="00C44EE7"/>
    <w:rsid w:val="00C47E6B"/>
    <w:rsid w:val="00C5205E"/>
    <w:rsid w:val="00C556E3"/>
    <w:rsid w:val="00C56743"/>
    <w:rsid w:val="00C63A6D"/>
    <w:rsid w:val="00C65E53"/>
    <w:rsid w:val="00C70ED5"/>
    <w:rsid w:val="00C7402D"/>
    <w:rsid w:val="00C859C7"/>
    <w:rsid w:val="00C90EC6"/>
    <w:rsid w:val="00C91C88"/>
    <w:rsid w:val="00C92984"/>
    <w:rsid w:val="00C934D7"/>
    <w:rsid w:val="00CA1E0A"/>
    <w:rsid w:val="00CA43F4"/>
    <w:rsid w:val="00CA5C2B"/>
    <w:rsid w:val="00CA67F3"/>
    <w:rsid w:val="00CB6F02"/>
    <w:rsid w:val="00CC0DF5"/>
    <w:rsid w:val="00CC15AB"/>
    <w:rsid w:val="00CC2949"/>
    <w:rsid w:val="00CC6637"/>
    <w:rsid w:val="00CD0A2F"/>
    <w:rsid w:val="00CD33F8"/>
    <w:rsid w:val="00CD486D"/>
    <w:rsid w:val="00CD5499"/>
    <w:rsid w:val="00CD6B70"/>
    <w:rsid w:val="00CE255E"/>
    <w:rsid w:val="00CE33D5"/>
    <w:rsid w:val="00CE60D4"/>
    <w:rsid w:val="00CF38DA"/>
    <w:rsid w:val="00CF505B"/>
    <w:rsid w:val="00D00210"/>
    <w:rsid w:val="00D05544"/>
    <w:rsid w:val="00D12865"/>
    <w:rsid w:val="00D203F3"/>
    <w:rsid w:val="00D221CA"/>
    <w:rsid w:val="00D23821"/>
    <w:rsid w:val="00D25B29"/>
    <w:rsid w:val="00D27DCB"/>
    <w:rsid w:val="00D322AE"/>
    <w:rsid w:val="00D32734"/>
    <w:rsid w:val="00D33AC0"/>
    <w:rsid w:val="00D36E2B"/>
    <w:rsid w:val="00D4058D"/>
    <w:rsid w:val="00D40A84"/>
    <w:rsid w:val="00D414B9"/>
    <w:rsid w:val="00D475FA"/>
    <w:rsid w:val="00D51937"/>
    <w:rsid w:val="00D53792"/>
    <w:rsid w:val="00D552CC"/>
    <w:rsid w:val="00D56E20"/>
    <w:rsid w:val="00D578C3"/>
    <w:rsid w:val="00D602F2"/>
    <w:rsid w:val="00D62A3B"/>
    <w:rsid w:val="00D64F91"/>
    <w:rsid w:val="00D650CE"/>
    <w:rsid w:val="00D66A59"/>
    <w:rsid w:val="00D80EAE"/>
    <w:rsid w:val="00D86D35"/>
    <w:rsid w:val="00D874D1"/>
    <w:rsid w:val="00D9005A"/>
    <w:rsid w:val="00D916B3"/>
    <w:rsid w:val="00D939B1"/>
    <w:rsid w:val="00D969B9"/>
    <w:rsid w:val="00D96FD2"/>
    <w:rsid w:val="00D97D28"/>
    <w:rsid w:val="00DA3B47"/>
    <w:rsid w:val="00DA44DD"/>
    <w:rsid w:val="00DB6D09"/>
    <w:rsid w:val="00DB6E9B"/>
    <w:rsid w:val="00DC09EC"/>
    <w:rsid w:val="00DD0236"/>
    <w:rsid w:val="00DD1610"/>
    <w:rsid w:val="00DD687A"/>
    <w:rsid w:val="00DE2B9C"/>
    <w:rsid w:val="00DE6042"/>
    <w:rsid w:val="00DE6C81"/>
    <w:rsid w:val="00DE7B50"/>
    <w:rsid w:val="00DF2ACF"/>
    <w:rsid w:val="00DF3A4A"/>
    <w:rsid w:val="00DF4E57"/>
    <w:rsid w:val="00DF79A1"/>
    <w:rsid w:val="00E01A5B"/>
    <w:rsid w:val="00E0502B"/>
    <w:rsid w:val="00E06164"/>
    <w:rsid w:val="00E07DEC"/>
    <w:rsid w:val="00E1143E"/>
    <w:rsid w:val="00E12A46"/>
    <w:rsid w:val="00E208F3"/>
    <w:rsid w:val="00E222F6"/>
    <w:rsid w:val="00E33E86"/>
    <w:rsid w:val="00E35BE7"/>
    <w:rsid w:val="00E37FCB"/>
    <w:rsid w:val="00E441D3"/>
    <w:rsid w:val="00E46D9F"/>
    <w:rsid w:val="00E535AE"/>
    <w:rsid w:val="00E54378"/>
    <w:rsid w:val="00E64548"/>
    <w:rsid w:val="00E824CE"/>
    <w:rsid w:val="00E914FB"/>
    <w:rsid w:val="00E9266D"/>
    <w:rsid w:val="00E97B17"/>
    <w:rsid w:val="00EA106B"/>
    <w:rsid w:val="00EA1186"/>
    <w:rsid w:val="00EA37E4"/>
    <w:rsid w:val="00EA5F3A"/>
    <w:rsid w:val="00EB1C4A"/>
    <w:rsid w:val="00EC2553"/>
    <w:rsid w:val="00EC33EC"/>
    <w:rsid w:val="00EC7910"/>
    <w:rsid w:val="00EC7BC3"/>
    <w:rsid w:val="00ED0B46"/>
    <w:rsid w:val="00ED1FA4"/>
    <w:rsid w:val="00EE096C"/>
    <w:rsid w:val="00EE60C6"/>
    <w:rsid w:val="00EF021B"/>
    <w:rsid w:val="00EF36DC"/>
    <w:rsid w:val="00EF55BA"/>
    <w:rsid w:val="00EF57BF"/>
    <w:rsid w:val="00EF7308"/>
    <w:rsid w:val="00F00AC0"/>
    <w:rsid w:val="00F02736"/>
    <w:rsid w:val="00F074BC"/>
    <w:rsid w:val="00F157D0"/>
    <w:rsid w:val="00F202C3"/>
    <w:rsid w:val="00F211B8"/>
    <w:rsid w:val="00F21FA5"/>
    <w:rsid w:val="00F24A29"/>
    <w:rsid w:val="00F335C3"/>
    <w:rsid w:val="00F34CEF"/>
    <w:rsid w:val="00F374B8"/>
    <w:rsid w:val="00F40F83"/>
    <w:rsid w:val="00F45CC1"/>
    <w:rsid w:val="00F539C3"/>
    <w:rsid w:val="00F55EA1"/>
    <w:rsid w:val="00F56639"/>
    <w:rsid w:val="00F575B7"/>
    <w:rsid w:val="00F57688"/>
    <w:rsid w:val="00F6481F"/>
    <w:rsid w:val="00F669C1"/>
    <w:rsid w:val="00F7114E"/>
    <w:rsid w:val="00F71470"/>
    <w:rsid w:val="00F72505"/>
    <w:rsid w:val="00F72D3E"/>
    <w:rsid w:val="00F73A2F"/>
    <w:rsid w:val="00F73F84"/>
    <w:rsid w:val="00F8433B"/>
    <w:rsid w:val="00F845E0"/>
    <w:rsid w:val="00F84621"/>
    <w:rsid w:val="00F86E66"/>
    <w:rsid w:val="00F87BFC"/>
    <w:rsid w:val="00F90AB4"/>
    <w:rsid w:val="00F914C8"/>
    <w:rsid w:val="00F91B5E"/>
    <w:rsid w:val="00F95291"/>
    <w:rsid w:val="00FA0F4A"/>
    <w:rsid w:val="00FA2510"/>
    <w:rsid w:val="00FA3FF1"/>
    <w:rsid w:val="00FB6EE1"/>
    <w:rsid w:val="00FB79B4"/>
    <w:rsid w:val="00FC5BA1"/>
    <w:rsid w:val="00FC5CF1"/>
    <w:rsid w:val="00FD0DAD"/>
    <w:rsid w:val="00FD13F8"/>
    <w:rsid w:val="00FD41D6"/>
    <w:rsid w:val="00FE5E6B"/>
    <w:rsid w:val="00FE7FB6"/>
    <w:rsid w:val="00FF1587"/>
    <w:rsid w:val="00FF1B17"/>
    <w:rsid w:val="00FF2E7C"/>
    <w:rsid w:val="00FF45E6"/>
    <w:rsid w:val="00FF5A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D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628F"/>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5628F"/>
    <w:pPr>
      <w:ind w:left="720"/>
      <w:contextualSpacing/>
    </w:pPr>
  </w:style>
  <w:style w:type="paragraph" w:styleId="Dokumentostruktra">
    <w:name w:val="Document Map"/>
    <w:basedOn w:val="prastasis"/>
    <w:link w:val="DokumentostruktraDiagrama"/>
    <w:uiPriority w:val="99"/>
    <w:semiHidden/>
    <w:rsid w:val="00706B75"/>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3E64FD"/>
    <w:rPr>
      <w:rFonts w:ascii="Times New Roman" w:hAnsi="Times New Roman" w:cs="Times New Roman"/>
      <w:sz w:val="2"/>
      <w:lang w:eastAsia="en-US"/>
    </w:rPr>
  </w:style>
  <w:style w:type="paragraph" w:styleId="prastasistinklapis">
    <w:name w:val="Normal (Web)"/>
    <w:basedOn w:val="prastasis"/>
    <w:uiPriority w:val="99"/>
    <w:rsid w:val="00141F6A"/>
    <w:pPr>
      <w:spacing w:before="100" w:beforeAutospacing="1" w:after="100" w:afterAutospacing="1"/>
    </w:pPr>
    <w:rPr>
      <w:rFonts w:eastAsia="Calibri"/>
      <w:lang w:eastAsia="lt-LT"/>
    </w:rPr>
  </w:style>
  <w:style w:type="table" w:styleId="Lentelstinklelis">
    <w:name w:val="Table Grid"/>
    <w:basedOn w:val="prastojilentel"/>
    <w:locked/>
    <w:rsid w:val="007C2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6228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844"/>
    <w:rPr>
      <w:rFonts w:ascii="Tahoma" w:eastAsia="Times New Roman" w:hAnsi="Tahoma" w:cs="Tahoma"/>
      <w:sz w:val="16"/>
      <w:szCs w:val="16"/>
      <w:lang w:eastAsia="en-US"/>
    </w:rPr>
  </w:style>
  <w:style w:type="character" w:styleId="Komentaronuoroda">
    <w:name w:val="annotation reference"/>
    <w:basedOn w:val="Numatytasispastraiposriftas"/>
    <w:uiPriority w:val="99"/>
    <w:semiHidden/>
    <w:unhideWhenUsed/>
    <w:rsid w:val="00691852"/>
    <w:rPr>
      <w:sz w:val="16"/>
      <w:szCs w:val="16"/>
    </w:rPr>
  </w:style>
  <w:style w:type="paragraph" w:styleId="Komentarotekstas">
    <w:name w:val="annotation text"/>
    <w:basedOn w:val="prastasis"/>
    <w:link w:val="KomentarotekstasDiagrama"/>
    <w:uiPriority w:val="99"/>
    <w:semiHidden/>
    <w:unhideWhenUsed/>
    <w:rsid w:val="00691852"/>
    <w:rPr>
      <w:sz w:val="20"/>
      <w:szCs w:val="20"/>
    </w:rPr>
  </w:style>
  <w:style w:type="character" w:customStyle="1" w:styleId="KomentarotekstasDiagrama">
    <w:name w:val="Komentaro tekstas Diagrama"/>
    <w:basedOn w:val="Numatytasispastraiposriftas"/>
    <w:link w:val="Komentarotekstas"/>
    <w:uiPriority w:val="99"/>
    <w:semiHidden/>
    <w:rsid w:val="00691852"/>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691852"/>
    <w:rPr>
      <w:b/>
      <w:bCs/>
    </w:rPr>
  </w:style>
  <w:style w:type="character" w:customStyle="1" w:styleId="KomentarotemaDiagrama">
    <w:name w:val="Komentaro tema Diagrama"/>
    <w:basedOn w:val="KomentarotekstasDiagrama"/>
    <w:link w:val="Komentarotema"/>
    <w:uiPriority w:val="99"/>
    <w:semiHidden/>
    <w:rsid w:val="00691852"/>
    <w:rPr>
      <w:rFonts w:ascii="Times New Roman" w:eastAsia="Times New Roman" w:hAnsi="Times New Roman"/>
      <w:b/>
      <w:bCs/>
      <w:lang w:eastAsia="en-US"/>
    </w:rPr>
  </w:style>
  <w:style w:type="paragraph" w:styleId="Antrats">
    <w:name w:val="header"/>
    <w:basedOn w:val="prastasis"/>
    <w:link w:val="AntratsDiagrama"/>
    <w:uiPriority w:val="99"/>
    <w:unhideWhenUsed/>
    <w:rsid w:val="00907A36"/>
    <w:pPr>
      <w:tabs>
        <w:tab w:val="center" w:pos="4819"/>
        <w:tab w:val="right" w:pos="9638"/>
      </w:tabs>
    </w:pPr>
  </w:style>
  <w:style w:type="character" w:customStyle="1" w:styleId="AntratsDiagrama">
    <w:name w:val="Antraštės Diagrama"/>
    <w:basedOn w:val="Numatytasispastraiposriftas"/>
    <w:link w:val="Antrats"/>
    <w:uiPriority w:val="99"/>
    <w:rsid w:val="00907A36"/>
    <w:rPr>
      <w:rFonts w:ascii="Times New Roman" w:eastAsia="Times New Roman" w:hAnsi="Times New Roman"/>
      <w:sz w:val="24"/>
      <w:szCs w:val="24"/>
      <w:lang w:eastAsia="en-US"/>
    </w:rPr>
  </w:style>
  <w:style w:type="paragraph" w:styleId="Porat">
    <w:name w:val="footer"/>
    <w:basedOn w:val="prastasis"/>
    <w:link w:val="PoratDiagrama"/>
    <w:uiPriority w:val="99"/>
    <w:unhideWhenUsed/>
    <w:rsid w:val="00907A36"/>
    <w:pPr>
      <w:tabs>
        <w:tab w:val="center" w:pos="4819"/>
        <w:tab w:val="right" w:pos="9638"/>
      </w:tabs>
    </w:pPr>
  </w:style>
  <w:style w:type="character" w:customStyle="1" w:styleId="PoratDiagrama">
    <w:name w:val="Poraštė Diagrama"/>
    <w:basedOn w:val="Numatytasispastraiposriftas"/>
    <w:link w:val="Porat"/>
    <w:uiPriority w:val="99"/>
    <w:rsid w:val="00907A36"/>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628F"/>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5628F"/>
    <w:pPr>
      <w:ind w:left="720"/>
      <w:contextualSpacing/>
    </w:pPr>
  </w:style>
  <w:style w:type="paragraph" w:styleId="Dokumentostruktra">
    <w:name w:val="Document Map"/>
    <w:basedOn w:val="prastasis"/>
    <w:link w:val="DokumentostruktraDiagrama"/>
    <w:uiPriority w:val="99"/>
    <w:semiHidden/>
    <w:rsid w:val="00706B75"/>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3E64FD"/>
    <w:rPr>
      <w:rFonts w:ascii="Times New Roman" w:hAnsi="Times New Roman" w:cs="Times New Roman"/>
      <w:sz w:val="2"/>
      <w:lang w:eastAsia="en-US"/>
    </w:rPr>
  </w:style>
  <w:style w:type="paragraph" w:styleId="prastasistinklapis">
    <w:name w:val="Normal (Web)"/>
    <w:basedOn w:val="prastasis"/>
    <w:uiPriority w:val="99"/>
    <w:rsid w:val="00141F6A"/>
    <w:pPr>
      <w:spacing w:before="100" w:beforeAutospacing="1" w:after="100" w:afterAutospacing="1"/>
    </w:pPr>
    <w:rPr>
      <w:rFonts w:eastAsia="Calibri"/>
      <w:lang w:eastAsia="lt-LT"/>
    </w:rPr>
  </w:style>
  <w:style w:type="table" w:styleId="Lentelstinklelis">
    <w:name w:val="Table Grid"/>
    <w:basedOn w:val="prastojilentel"/>
    <w:locked/>
    <w:rsid w:val="007C2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6228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844"/>
    <w:rPr>
      <w:rFonts w:ascii="Tahoma" w:eastAsia="Times New Roman" w:hAnsi="Tahoma" w:cs="Tahoma"/>
      <w:sz w:val="16"/>
      <w:szCs w:val="16"/>
      <w:lang w:eastAsia="en-US"/>
    </w:rPr>
  </w:style>
  <w:style w:type="character" w:styleId="Komentaronuoroda">
    <w:name w:val="annotation reference"/>
    <w:basedOn w:val="Numatytasispastraiposriftas"/>
    <w:uiPriority w:val="99"/>
    <w:semiHidden/>
    <w:unhideWhenUsed/>
    <w:rsid w:val="00691852"/>
    <w:rPr>
      <w:sz w:val="16"/>
      <w:szCs w:val="16"/>
    </w:rPr>
  </w:style>
  <w:style w:type="paragraph" w:styleId="Komentarotekstas">
    <w:name w:val="annotation text"/>
    <w:basedOn w:val="prastasis"/>
    <w:link w:val="KomentarotekstasDiagrama"/>
    <w:uiPriority w:val="99"/>
    <w:semiHidden/>
    <w:unhideWhenUsed/>
    <w:rsid w:val="00691852"/>
    <w:rPr>
      <w:sz w:val="20"/>
      <w:szCs w:val="20"/>
    </w:rPr>
  </w:style>
  <w:style w:type="character" w:customStyle="1" w:styleId="KomentarotekstasDiagrama">
    <w:name w:val="Komentaro tekstas Diagrama"/>
    <w:basedOn w:val="Numatytasispastraiposriftas"/>
    <w:link w:val="Komentarotekstas"/>
    <w:uiPriority w:val="99"/>
    <w:semiHidden/>
    <w:rsid w:val="00691852"/>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691852"/>
    <w:rPr>
      <w:b/>
      <w:bCs/>
    </w:rPr>
  </w:style>
  <w:style w:type="character" w:customStyle="1" w:styleId="KomentarotemaDiagrama">
    <w:name w:val="Komentaro tema Diagrama"/>
    <w:basedOn w:val="KomentarotekstasDiagrama"/>
    <w:link w:val="Komentarotema"/>
    <w:uiPriority w:val="99"/>
    <w:semiHidden/>
    <w:rsid w:val="00691852"/>
    <w:rPr>
      <w:rFonts w:ascii="Times New Roman" w:eastAsia="Times New Roman" w:hAnsi="Times New Roman"/>
      <w:b/>
      <w:bCs/>
      <w:lang w:eastAsia="en-US"/>
    </w:rPr>
  </w:style>
  <w:style w:type="paragraph" w:styleId="Antrats">
    <w:name w:val="header"/>
    <w:basedOn w:val="prastasis"/>
    <w:link w:val="AntratsDiagrama"/>
    <w:uiPriority w:val="99"/>
    <w:unhideWhenUsed/>
    <w:rsid w:val="00907A36"/>
    <w:pPr>
      <w:tabs>
        <w:tab w:val="center" w:pos="4819"/>
        <w:tab w:val="right" w:pos="9638"/>
      </w:tabs>
    </w:pPr>
  </w:style>
  <w:style w:type="character" w:customStyle="1" w:styleId="AntratsDiagrama">
    <w:name w:val="Antraštės Diagrama"/>
    <w:basedOn w:val="Numatytasispastraiposriftas"/>
    <w:link w:val="Antrats"/>
    <w:uiPriority w:val="99"/>
    <w:rsid w:val="00907A36"/>
    <w:rPr>
      <w:rFonts w:ascii="Times New Roman" w:eastAsia="Times New Roman" w:hAnsi="Times New Roman"/>
      <w:sz w:val="24"/>
      <w:szCs w:val="24"/>
      <w:lang w:eastAsia="en-US"/>
    </w:rPr>
  </w:style>
  <w:style w:type="paragraph" w:styleId="Porat">
    <w:name w:val="footer"/>
    <w:basedOn w:val="prastasis"/>
    <w:link w:val="PoratDiagrama"/>
    <w:uiPriority w:val="99"/>
    <w:unhideWhenUsed/>
    <w:rsid w:val="00907A36"/>
    <w:pPr>
      <w:tabs>
        <w:tab w:val="center" w:pos="4819"/>
        <w:tab w:val="right" w:pos="9638"/>
      </w:tabs>
    </w:pPr>
  </w:style>
  <w:style w:type="character" w:customStyle="1" w:styleId="PoratDiagrama">
    <w:name w:val="Poraštė Diagrama"/>
    <w:basedOn w:val="Numatytasispastraiposriftas"/>
    <w:link w:val="Porat"/>
    <w:uiPriority w:val="99"/>
    <w:rsid w:val="00907A3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A942-7217-4DC9-B2C8-29C54FDB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11412</Words>
  <Characters>6505</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PATVIRTINTA</vt:lpstr>
    </vt:vector>
  </TitlesOfParts>
  <Company>Meno mokykla</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Direktores</dc:creator>
  <cp:lastModifiedBy>„Windows“ vartotojas</cp:lastModifiedBy>
  <cp:revision>3</cp:revision>
  <cp:lastPrinted>2022-02-22T12:56:00Z</cp:lastPrinted>
  <dcterms:created xsi:type="dcterms:W3CDTF">2022-03-03T09:19:00Z</dcterms:created>
  <dcterms:modified xsi:type="dcterms:W3CDTF">2022-03-03T09:24:00Z</dcterms:modified>
</cp:coreProperties>
</file>